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83D8D" w14:textId="77777777" w:rsidR="00C754DA" w:rsidRPr="00FA5EFF" w:rsidRDefault="00C754DA" w:rsidP="00C754DA">
      <w:pPr>
        <w:pStyle w:val="P1-tytu"/>
        <w:pBdr>
          <w:top w:val="single" w:sz="2" w:space="30" w:color="FFFFFF" w:themeColor="background1"/>
          <w:left w:val="single" w:sz="2" w:space="10" w:color="FFFFFF" w:themeColor="background1"/>
          <w:bottom w:val="single" w:sz="2" w:space="30" w:color="FFFFFF" w:themeColor="background1"/>
          <w:right w:val="single" w:sz="2" w:space="10" w:color="FFFFFF" w:themeColor="background1"/>
        </w:pBdr>
        <w:rPr>
          <w:color w:val="000000" w:themeColor="text1"/>
        </w:rPr>
      </w:pPr>
      <w:bookmarkStart w:id="0" w:name="_Toc31266354"/>
      <w:r w:rsidRPr="00FA5EFF">
        <w:rPr>
          <w:color w:val="000000" w:themeColor="text1"/>
        </w:rPr>
        <w:t>Wprowadzanie i potwierdzanie obwodowych</w:t>
      </w:r>
      <w:bookmarkEnd w:id="0"/>
    </w:p>
    <w:p w14:paraId="24DE1AFF" w14:textId="77777777" w:rsidR="00C754DA" w:rsidRPr="009B068D" w:rsidRDefault="00C754DA" w:rsidP="00C754DA">
      <w:pPr>
        <w:pStyle w:val="Tekstpodstawowy-pierwszyakapit"/>
      </w:pPr>
      <w:bookmarkStart w:id="1" w:name="przeglKont"/>
      <w:bookmarkStart w:id="2" w:name="_Toc317447559"/>
      <w:bookmarkEnd w:id="1"/>
      <w:r w:rsidRPr="009B068D">
        <w:t>Jednym z kluczowych elementów specyfiki rekrutacji do szkół podstawowyc</w:t>
      </w:r>
      <w:r>
        <w:t>h jest fakt istnienia obwodów i </w:t>
      </w:r>
      <w:r w:rsidRPr="009B068D">
        <w:t>związanych z nimi uczniów obwodowych. Zagadnienie to w istotny sposób wpływa na cały proces rekrutacji. Z jednej strony bowiem potrzebna jest informacja o przynależności obwo</w:t>
      </w:r>
      <w:r>
        <w:t>dowej poszczególnych uczniów, z </w:t>
      </w:r>
      <w:r w:rsidRPr="009B068D">
        <w:t>drugiej zaś informacja o podejmowanych przez nich decyzjach (gwarancja przyjęcia do szkoły obwodowej jest przywilejem ucznia, a nie obowiązkiem). System opisywany w niniejszym podręczniku zapewnia funkcjonalności pozwalające na znaczne uporządkowanie tego zagadnienia.</w:t>
      </w:r>
    </w:p>
    <w:p w14:paraId="77BE7B21" w14:textId="77777777" w:rsidR="00C754DA" w:rsidRDefault="00C754DA" w:rsidP="00C754DA">
      <w:pPr>
        <w:pStyle w:val="Tekstpodstawowy-pierwszyakapit"/>
        <w:spacing w:before="240"/>
      </w:pPr>
      <w:r w:rsidRPr="009B068D">
        <w:t>Gromadzenie danych o uczniach obwodowych p</w:t>
      </w:r>
      <w:r>
        <w:t>rzebiega w systemie dwuetapowo:</w:t>
      </w:r>
    </w:p>
    <w:p w14:paraId="6186A0AA" w14:textId="77777777" w:rsidR="00C754DA" w:rsidRDefault="00C754DA" w:rsidP="00C754DA">
      <w:pPr>
        <w:pStyle w:val="Pp1-nr"/>
      </w:pPr>
      <w:r w:rsidRPr="009B068D">
        <w:t xml:space="preserve">W pierwszym kroku następuje tak zwane inicjalne zasilenie systemu danymi, czyli wprowadzenie danych o listach uczniów przypisanych do obwodu danej szkoły na dzień rozpoczęcia wdrożenia. </w:t>
      </w:r>
    </w:p>
    <w:p w14:paraId="04CE8762" w14:textId="77777777" w:rsidR="00C754DA" w:rsidRPr="009B068D" w:rsidRDefault="00C754DA" w:rsidP="00C754DA">
      <w:pPr>
        <w:pStyle w:val="Pp1-nr"/>
      </w:pPr>
      <w:r w:rsidRPr="009B068D">
        <w:t>W zależności od lokalnych możliwości formalno-technicznych odbywa się to poprzez import danych elektroniczny</w:t>
      </w:r>
      <w:r>
        <w:t>ch z systemu ewidencji ludności.</w:t>
      </w:r>
    </w:p>
    <w:p w14:paraId="022C641E" w14:textId="77777777" w:rsidR="00C754DA" w:rsidRDefault="00C754DA" w:rsidP="00C754DA">
      <w:pPr>
        <w:pStyle w:val="Tekstpodstawowy-pierwszyakapit"/>
        <w:spacing w:before="240"/>
      </w:pPr>
      <w:r w:rsidRPr="009B068D">
        <w:t>Lista dzieci przypisanych do obwodu jest zmienna w czasie (m.in. za sprawą zmian miejsca zamieszkania). Zatem drugim etapem gromadzenia informacji o obwodowych jest bieżąca aktualizacja tych list w trakcie całego procesu naboru</w:t>
      </w:r>
      <w:r w:rsidRPr="000A42D4">
        <w:t xml:space="preserve">. </w:t>
      </w:r>
    </w:p>
    <w:p w14:paraId="7C097822" w14:textId="77777777" w:rsidR="00C754DA" w:rsidRDefault="00C754DA" w:rsidP="00C754DA">
      <w:pPr>
        <w:pStyle w:val="Tekstpodstawowy-pierwszyakapit"/>
        <w:spacing w:before="240"/>
      </w:pPr>
      <w:r w:rsidRPr="009B068D">
        <w:t xml:space="preserve">Drugim elementem gromadzonych informacji o uczniach obwodowych są decyzje dotyczące uczęszczania do szkoły obwodowej. W systemie rozróżniane są następujące przypadki: </w:t>
      </w:r>
    </w:p>
    <w:p w14:paraId="1252BB20" w14:textId="77777777" w:rsidR="00C754DA" w:rsidRPr="00F557C8" w:rsidRDefault="00C754DA" w:rsidP="00C754DA">
      <w:pPr>
        <w:pStyle w:val="Pp2-pkt1"/>
        <w:rPr>
          <w:szCs w:val="22"/>
        </w:rPr>
      </w:pPr>
      <w:r w:rsidRPr="00FA5EFF">
        <w:rPr>
          <w:rStyle w:val="zekranu"/>
          <w:rFonts w:asciiTheme="minorHAnsi" w:hAnsiTheme="minorHAnsi" w:cstheme="minorHAnsi"/>
          <w:b/>
          <w:bCs/>
        </w:rPr>
        <w:t>rekrutacja obwodowa</w:t>
      </w:r>
      <w:r w:rsidRPr="00F557C8">
        <w:t xml:space="preserve"> – oznacza, że uczeń deklaruje chęć uczęszczania do szkoły obwodowej i nie bierze udziału w rekrutacji do innych szkół;</w:t>
      </w:r>
    </w:p>
    <w:p w14:paraId="0AE16E1B" w14:textId="77777777" w:rsidR="00C754DA" w:rsidRPr="00F557C8" w:rsidRDefault="00C754DA" w:rsidP="00C754DA">
      <w:pPr>
        <w:pStyle w:val="Pp2-pkt1"/>
      </w:pPr>
      <w:r w:rsidRPr="00FA5EFF">
        <w:rPr>
          <w:rStyle w:val="zekranu"/>
          <w:rFonts w:asciiTheme="minorHAnsi" w:hAnsiTheme="minorHAnsi" w:cstheme="minorHAnsi"/>
          <w:b/>
          <w:bCs/>
        </w:rPr>
        <w:t>rekrutacja otwarta</w:t>
      </w:r>
      <w:r w:rsidRPr="000A42D4">
        <w:rPr>
          <w:rStyle w:val="zekranu"/>
        </w:rPr>
        <w:t xml:space="preserve"> </w:t>
      </w:r>
      <w:r w:rsidRPr="000A42D4">
        <w:t xml:space="preserve">– </w:t>
      </w:r>
      <w:r w:rsidRPr="00F557C8">
        <w:t>oznacza, że uczeń bierze udział w rekrutacji do innych szkół;</w:t>
      </w:r>
    </w:p>
    <w:p w14:paraId="0549AD1F" w14:textId="77777777" w:rsidR="00C754DA" w:rsidRPr="00F557C8" w:rsidRDefault="00C754DA" w:rsidP="00C754DA">
      <w:pPr>
        <w:pStyle w:val="Pp2-pkt1"/>
      </w:pPr>
      <w:r w:rsidRPr="00FA5EFF">
        <w:rPr>
          <w:rStyle w:val="zekranu"/>
          <w:rFonts w:asciiTheme="minorHAnsi" w:hAnsiTheme="minorHAnsi" w:cstheme="minorHAnsi"/>
          <w:b/>
          <w:bCs/>
        </w:rPr>
        <w:t>rezygnacja</w:t>
      </w:r>
      <w:r w:rsidRPr="000A42D4">
        <w:rPr>
          <w:rStyle w:val="zekranu"/>
        </w:rPr>
        <w:t xml:space="preserve"> </w:t>
      </w:r>
      <w:r w:rsidRPr="00F557C8">
        <w:t>– oznacza, że uczeń nie jest zainteresowany szkołą obwodową i jednocześnie nie bierze udziału w rekrutacji (np. zamierza pójść do szkoły niepublicznej lub do szkoły w innym mieście);</w:t>
      </w:r>
    </w:p>
    <w:p w14:paraId="76833149" w14:textId="77777777" w:rsidR="00C754DA" w:rsidRDefault="00C754DA" w:rsidP="00C754DA">
      <w:pPr>
        <w:pStyle w:val="Pp2-pkt1"/>
      </w:pPr>
      <w:r w:rsidRPr="00FA5EFF">
        <w:rPr>
          <w:rStyle w:val="zekranu"/>
          <w:rFonts w:asciiTheme="minorHAnsi" w:hAnsiTheme="minorHAnsi" w:cstheme="minorHAnsi"/>
          <w:b/>
          <w:bCs/>
        </w:rPr>
        <w:t>decyzja nieznana</w:t>
      </w:r>
      <w:r w:rsidRPr="00F557C8">
        <w:t xml:space="preserve"> – oznacza brak informacji na temat decyzji kandydata.</w:t>
      </w:r>
    </w:p>
    <w:p w14:paraId="2206B21C" w14:textId="77777777" w:rsidR="00C754DA" w:rsidRPr="00F557C8" w:rsidRDefault="00C754DA" w:rsidP="00322C10">
      <w:pPr>
        <w:pStyle w:val="Pp2-pkt1"/>
        <w:numPr>
          <w:ilvl w:val="0"/>
          <w:numId w:val="0"/>
        </w:numPr>
        <w:ind w:left="1077"/>
      </w:pPr>
    </w:p>
    <w:p w14:paraId="75EBA7EC" w14:textId="77777777" w:rsidR="00C754DA" w:rsidRPr="00FA5EFF" w:rsidRDefault="00C754DA" w:rsidP="00C754DA">
      <w:pPr>
        <w:pStyle w:val="Pp-uwagawcita"/>
        <w:pBdr>
          <w:top w:val="single" w:sz="4" w:space="4" w:color="E12E40"/>
          <w:left w:val="single" w:sz="4" w:space="4" w:color="E12E40"/>
          <w:bottom w:val="single" w:sz="4" w:space="4" w:color="E12E40"/>
          <w:right w:val="single" w:sz="4" w:space="4" w:color="E12E40"/>
        </w:pBdr>
        <w:shd w:val="clear" w:color="auto" w:fill="E12E40"/>
        <w:spacing w:line="276" w:lineRule="auto"/>
        <w:rPr>
          <w:bCs/>
          <w:color w:val="FFFFFF" w:themeColor="background1"/>
          <w:szCs w:val="22"/>
        </w:rPr>
      </w:pPr>
      <w:r w:rsidRPr="00FA5EFF">
        <w:rPr>
          <w:bCs/>
          <w:color w:val="FFFFFF" w:themeColor="background1"/>
          <w:szCs w:val="22"/>
        </w:rPr>
        <w:lastRenderedPageBreak/>
        <w:t>Warto pamiętać, że informacje dotyczące decyzji kandydatów należy traktować informacyjnie i statystycznie, gdyż w każdej chwili mogą one zostać zmienione (w szczególności decyzja dotycząca rezygnacji z obwodu nie ma charakteru wiążącego – uczeń mimo takiej deklaracji może zgłosić się w dowolnym momencie do szkoły obwodowej, która zobowiązana będzie go przyjąć).</w:t>
      </w:r>
    </w:p>
    <w:p w14:paraId="6C95FB13" w14:textId="77777777" w:rsidR="00C754DA" w:rsidRDefault="00C754DA" w:rsidP="00C754DA">
      <w:pPr>
        <w:pStyle w:val="Tekstpodstawowy-pierwszyakapit"/>
      </w:pPr>
    </w:p>
    <w:p w14:paraId="50CDE8EF" w14:textId="77777777" w:rsidR="00C754DA" w:rsidRDefault="00C754DA" w:rsidP="00C754DA">
      <w:pPr>
        <w:pStyle w:val="Tekstpodstawowy-pierwszyakapit"/>
        <w:rPr>
          <w:lang w:val="pl-PL"/>
        </w:rPr>
      </w:pPr>
      <w:r w:rsidRPr="009B068D">
        <w:t>Informacja o decyzji dotyczącej obwodu może być wprowadzona do systemu z poziomu szkoły (w sposób opisany w dalszej części) lub bezpośrednio przez kandydata za pośrednictwem strony systemu przeznaczonych dla kandydatów</w:t>
      </w:r>
      <w:r>
        <w:rPr>
          <w:lang w:val="pl-PL"/>
        </w:rPr>
        <w:t xml:space="preserve"> w tym wypadku rodzic powinien po uzupełnieniu danych na witrynie kandydata wydrukować zgłoszenie i dostarczyć je do szkoły obwodowej.</w:t>
      </w:r>
    </w:p>
    <w:p w14:paraId="066DFB5C" w14:textId="77777777" w:rsidR="00C754DA" w:rsidRPr="00241933" w:rsidRDefault="00C754DA" w:rsidP="00C754DA">
      <w:pPr>
        <w:pStyle w:val="Tekstpodstawowy"/>
        <w:rPr>
          <w:lang w:val="pl-PL"/>
        </w:rPr>
      </w:pPr>
      <w:r>
        <w:rPr>
          <w:lang w:val="pl-PL"/>
        </w:rPr>
        <w:t>Należy pamiętać, że zasilenie systemu danymi dzieci obwodowych nie jest niezbędne. W trakcie rejestracji kandydata (zarówno przez witrynę kandydata jak i z poziomu PN system sam przypisze dziecko do obwodu właściwej jednostki na podstawie adresu kandydata. Jeśli wcześniej wpisaliśmy dziecko do obwodu bez adresu, a adres podany w trakcie rejestracji wskazuje na inny obwód, system sam zmieni obwód dziecka.</w:t>
      </w:r>
    </w:p>
    <w:p w14:paraId="650D91AA" w14:textId="77777777" w:rsidR="00C754DA" w:rsidRPr="00FA5EFF" w:rsidRDefault="00C754DA" w:rsidP="00C754DA">
      <w:pPr>
        <w:pStyle w:val="P3-rdtytu"/>
        <w:numPr>
          <w:ilvl w:val="2"/>
          <w:numId w:val="2"/>
        </w:numPr>
        <w:rPr>
          <w:b/>
          <w:bCs/>
          <w:color w:val="000000" w:themeColor="text1"/>
          <w:u w:val="none"/>
        </w:rPr>
      </w:pPr>
      <w:bookmarkStart w:id="3" w:name="_Toc31266355"/>
      <w:bookmarkEnd w:id="2"/>
      <w:r w:rsidRPr="00FA5EFF">
        <w:rPr>
          <w:b/>
          <w:bCs/>
          <w:color w:val="000000" w:themeColor="text1"/>
          <w:u w:val="none"/>
        </w:rPr>
        <w:t>1. Dodawanie oraz usuwanie z listy dzieci obwodowych</w:t>
      </w:r>
      <w:bookmarkEnd w:id="3"/>
    </w:p>
    <w:p w14:paraId="549A2071" w14:textId="77777777" w:rsidR="00C754DA" w:rsidRPr="009B068D" w:rsidRDefault="00C754DA" w:rsidP="00C754DA">
      <w:pPr>
        <w:pStyle w:val="Tekstpodstawowy-pierwszyakapit"/>
        <w:spacing w:before="240"/>
      </w:pPr>
      <w:r w:rsidRPr="009B068D">
        <w:t>Aby dodać dziecko obwodowe, należy:</w:t>
      </w:r>
    </w:p>
    <w:p w14:paraId="37DB684B" w14:textId="77777777" w:rsidR="00C754DA" w:rsidRPr="009B068D" w:rsidRDefault="00C754DA" w:rsidP="00C754DA">
      <w:pPr>
        <w:pStyle w:val="Pp1-nr"/>
        <w:numPr>
          <w:ilvl w:val="5"/>
          <w:numId w:val="2"/>
        </w:numPr>
      </w:pPr>
      <w:r w:rsidRPr="009B068D">
        <w:t xml:space="preserve">Wybrać z górnego menu zakładkę </w:t>
      </w:r>
      <w:r w:rsidRPr="00FA5EFF">
        <w:rPr>
          <w:rStyle w:val="zekranu"/>
          <w:rFonts w:asciiTheme="minorHAnsi" w:hAnsiTheme="minorHAnsi" w:cstheme="minorHAnsi"/>
          <w:b/>
          <w:bCs/>
        </w:rPr>
        <w:t>Kandydaci</w:t>
      </w:r>
      <w:r w:rsidRPr="006D2892">
        <w:rPr>
          <w:rStyle w:val="zekranu"/>
        </w:rPr>
        <w:t>,</w:t>
      </w:r>
      <w:r w:rsidRPr="009B068D">
        <w:t xml:space="preserve"> a następnie </w:t>
      </w:r>
      <w:r>
        <w:t xml:space="preserve">kliknąć ikonę </w:t>
      </w:r>
      <w:r w:rsidRPr="00FA5EFF">
        <w:rPr>
          <w:rStyle w:val="zekranu"/>
          <w:rFonts w:asciiTheme="minorHAnsi" w:hAnsiTheme="minorHAnsi" w:cstheme="minorHAnsi"/>
          <w:b/>
          <w:bCs/>
        </w:rPr>
        <w:t>Obwodowi</w:t>
      </w:r>
      <w:r>
        <w:rPr>
          <w:rStyle w:val="zekranu"/>
        </w:rPr>
        <w:t>.</w:t>
      </w:r>
    </w:p>
    <w:p w14:paraId="773CC588" w14:textId="77777777" w:rsidR="00C754DA" w:rsidRPr="009B068D" w:rsidRDefault="00C754DA" w:rsidP="00C754DA">
      <w:pPr>
        <w:pStyle w:val="Pp1-nr"/>
        <w:numPr>
          <w:ilvl w:val="5"/>
          <w:numId w:val="2"/>
        </w:numPr>
      </w:pPr>
      <w:r>
        <w:t xml:space="preserve">Kliknąć </w:t>
      </w:r>
      <w:r w:rsidRPr="009B068D">
        <w:t xml:space="preserve">przycisk </w:t>
      </w:r>
      <w:r w:rsidRPr="009824E6">
        <w:rPr>
          <w:noProof/>
        </w:rPr>
        <w:drawing>
          <wp:inline distT="0" distB="0" distL="0" distR="0" wp14:anchorId="7DAB98C8" wp14:editId="3B11386D">
            <wp:extent cx="466725" cy="142875"/>
            <wp:effectExtent l="19050" t="19050" r="9525" b="9525"/>
            <wp:docPr id="45" name="Obraz 72" descr="przyciskDod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 descr="przyciskDodaj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22156" r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42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7172ECC3" w14:textId="77777777" w:rsidR="00C754DA" w:rsidRPr="002A2968" w:rsidRDefault="00C754DA" w:rsidP="00C754DA">
      <w:pPr>
        <w:pStyle w:val="Pp1-nr"/>
        <w:numPr>
          <w:ilvl w:val="5"/>
          <w:numId w:val="2"/>
        </w:numPr>
        <w:rPr>
          <w:rStyle w:val="zekranu"/>
        </w:rPr>
      </w:pPr>
      <w:r w:rsidRPr="009B068D">
        <w:t>Wprowadzić numer PESEL dziecka i przejść do kolejnego kroku klikając przycisk</w:t>
      </w:r>
      <w:r>
        <w:t xml:space="preserve"> </w:t>
      </w:r>
      <w:r w:rsidRPr="00F557C8">
        <w:rPr>
          <w:noProof/>
          <w:vertAlign w:val="subscript"/>
        </w:rPr>
        <w:drawing>
          <wp:inline distT="0" distB="0" distL="0" distR="0" wp14:anchorId="1EAE8C89" wp14:editId="29521C91">
            <wp:extent cx="504825" cy="209550"/>
            <wp:effectExtent l="0" t="0" r="0" b="0"/>
            <wp:docPr id="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ertAlign w:val="subscript"/>
        </w:rPr>
        <w:t>.</w:t>
      </w:r>
    </w:p>
    <w:p w14:paraId="60F1E681" w14:textId="77777777" w:rsidR="00C754DA" w:rsidRDefault="00C754DA" w:rsidP="00C754DA">
      <w:pPr>
        <w:pStyle w:val="Pp-rysunekbezpodpisu"/>
      </w:pPr>
      <w:r w:rsidRPr="009824E6">
        <w:rPr>
          <w:noProof/>
        </w:rPr>
        <w:drawing>
          <wp:inline distT="0" distB="0" distL="0" distR="0" wp14:anchorId="4E1EB460" wp14:editId="0AFAAE94">
            <wp:extent cx="4257675" cy="2962275"/>
            <wp:effectExtent l="0" t="0" r="0" b="0"/>
            <wp:docPr id="47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4D1D5" w14:textId="77777777" w:rsidR="00C754DA" w:rsidRPr="009B068D" w:rsidRDefault="00C754DA" w:rsidP="00C754DA">
      <w:pPr>
        <w:pStyle w:val="Tekstpodstawowy-pierwszyakapit"/>
      </w:pPr>
      <w:r w:rsidRPr="006D2892">
        <w:rPr>
          <w:rStyle w:val="TekstpodstawowyZnak"/>
        </w:rPr>
        <w:t xml:space="preserve">W przypadku, gdy obwodowy nie posiada numeru PESEL, można w tym miejscu skorzystać z opcji </w:t>
      </w:r>
      <w:r w:rsidRPr="00FA5EFF">
        <w:rPr>
          <w:rStyle w:val="zekranu"/>
          <w:rFonts w:asciiTheme="minorHAnsi" w:hAnsiTheme="minorHAnsi" w:cstheme="minorHAnsi"/>
          <w:b/>
          <w:bCs/>
        </w:rPr>
        <w:t>Nie</w:t>
      </w:r>
      <w:r>
        <w:rPr>
          <w:rStyle w:val="TekstpodstawowyZnak"/>
        </w:rPr>
        <w:t xml:space="preserve"> w polu </w:t>
      </w:r>
      <w:r w:rsidRPr="00FA5EFF">
        <w:rPr>
          <w:rStyle w:val="zekranu"/>
          <w:rFonts w:asciiTheme="minorHAnsi" w:hAnsiTheme="minorHAnsi" w:cstheme="minorHAnsi"/>
          <w:b/>
          <w:bCs/>
        </w:rPr>
        <w:t>Kandydat posiada numer PESEL</w:t>
      </w:r>
      <w:r>
        <w:rPr>
          <w:rStyle w:val="TekstpodstawowyZnak"/>
          <w:lang w:val="pl-PL"/>
        </w:rPr>
        <w:t xml:space="preserve">, </w:t>
      </w:r>
      <w:r w:rsidRPr="006D2892">
        <w:rPr>
          <w:rStyle w:val="TekstpodstawowyZnak"/>
        </w:rPr>
        <w:t>uzupełnić pola dotyczące dokumentu tożsamości</w:t>
      </w:r>
      <w:r>
        <w:rPr>
          <w:rStyle w:val="TekstpodstawowyZnak"/>
          <w:lang w:val="pl-PL"/>
        </w:rPr>
        <w:t xml:space="preserve"> wybierając </w:t>
      </w:r>
      <w:r>
        <w:rPr>
          <w:rStyle w:val="TekstpodstawowyZnak"/>
          <w:lang w:val="pl-PL"/>
        </w:rPr>
        <w:lastRenderedPageBreak/>
        <w:t xml:space="preserve">typ dokumentu oraz podając jego serię i numer następnie przejść do kolejnego widoku przyciskając guzik </w:t>
      </w:r>
      <w:r w:rsidRPr="00F557C8">
        <w:rPr>
          <w:noProof/>
          <w:vertAlign w:val="subscript"/>
        </w:rPr>
        <w:drawing>
          <wp:inline distT="0" distB="0" distL="0" distR="0" wp14:anchorId="4E08263A" wp14:editId="29AF5D55">
            <wp:extent cx="504825" cy="209550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ekstpodstawowyZnak"/>
          <w:lang w:val="pl-PL"/>
        </w:rPr>
        <w:t>.</w:t>
      </w:r>
    </w:p>
    <w:p w14:paraId="0E92B299" w14:textId="77777777" w:rsidR="00C754DA" w:rsidRDefault="00C754DA" w:rsidP="00C754DA">
      <w:pPr>
        <w:pStyle w:val="Pp-rysunekbezpodpisu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C4CB0" wp14:editId="5236C85D">
                <wp:simplePos x="0" y="0"/>
                <wp:positionH relativeFrom="margin">
                  <wp:posOffset>1664970</wp:posOffset>
                </wp:positionH>
                <wp:positionV relativeFrom="paragraph">
                  <wp:posOffset>370205</wp:posOffset>
                </wp:positionV>
                <wp:extent cx="2552700" cy="198120"/>
                <wp:effectExtent l="0" t="0" r="19050" b="11430"/>
                <wp:wrapNone/>
                <wp:docPr id="12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198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CF2F4" id="Rectangle 5" o:spid="_x0000_s1026" style="position:absolute;margin-left:131.1pt;margin-top:29.15pt;width:201pt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" filled="f" strokecolor="red" strokeweight="1pt">
                <w10:wrap anchorx="margin"/>
              </v:rect>
            </w:pict>
          </mc:Fallback>
        </mc:AlternateContent>
      </w:r>
      <w:r w:rsidRPr="00113DE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B17C1E" wp14:editId="25F346B1">
            <wp:extent cx="4191000" cy="2887980"/>
            <wp:effectExtent l="0" t="0" r="0" b="7620"/>
            <wp:docPr id="55" name="Obraz 55" descr="Obraz zawierający tekst, zrzut ekranu, komputer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Obraz zawierający tekst, zrzut ekranu, komputer, wewnątrz&#10;&#10;Opis wygenerowany automatycznie"/>
                    <pic:cNvPicPr/>
                  </pic:nvPicPr>
                  <pic:blipFill rotWithShape="1">
                    <a:blip r:embed="rId8"/>
                    <a:srcRect l="23516" t="19626" r="23282" b="15192"/>
                    <a:stretch/>
                  </pic:blipFill>
                  <pic:spPr bwMode="auto">
                    <a:xfrm>
                      <a:off x="0" y="0"/>
                      <a:ext cx="4202473" cy="2895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A3F5F" w14:textId="77777777" w:rsidR="00C754DA" w:rsidRPr="009B068D" w:rsidRDefault="00C754DA" w:rsidP="00C754DA">
      <w:pPr>
        <w:pStyle w:val="Pp1-nr"/>
        <w:numPr>
          <w:ilvl w:val="5"/>
          <w:numId w:val="2"/>
        </w:numPr>
      </w:pPr>
      <w:r w:rsidRPr="009B068D">
        <w:t>Po uzupełnieniu niezbędnych danych o dziecku kliknąć przycisk</w:t>
      </w:r>
      <w:r w:rsidRPr="00D93D9F">
        <w:rPr>
          <w:noProof/>
        </w:rPr>
        <w:t xml:space="preserve"> </w:t>
      </w:r>
      <w:r w:rsidRPr="009824E6">
        <w:rPr>
          <w:noProof/>
        </w:rPr>
        <w:drawing>
          <wp:inline distT="0" distB="0" distL="0" distR="0" wp14:anchorId="00EBCC32" wp14:editId="7105501C">
            <wp:extent cx="552450" cy="2000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" t="-6398" b="1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4BBDE44C" w14:textId="77777777" w:rsidR="00C754DA" w:rsidRDefault="00C754DA" w:rsidP="00C754DA">
      <w:pPr>
        <w:pStyle w:val="Pp-rysunekbezpodpisu"/>
      </w:pPr>
      <w:r>
        <w:rPr>
          <w:noProof/>
        </w:rPr>
        <w:drawing>
          <wp:inline distT="0" distB="0" distL="0" distR="0" wp14:anchorId="73DF39FB" wp14:editId="55C048A5">
            <wp:extent cx="4229100" cy="2976405"/>
            <wp:effectExtent l="0" t="0" r="0" b="0"/>
            <wp:docPr id="70" name="Obraz 70" descr="Obraz zawierający tekst, zrzut ekranu, komputer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az 70" descr="Obraz zawierający tekst, zrzut ekranu, komputer, wewnątrz&#10;&#10;Opis wygenerowany automatycznie"/>
                    <pic:cNvPicPr/>
                  </pic:nvPicPr>
                  <pic:blipFill rotWithShape="1">
                    <a:blip r:embed="rId10"/>
                    <a:srcRect l="23655" t="19700" r="23801" b="14556"/>
                    <a:stretch/>
                  </pic:blipFill>
                  <pic:spPr bwMode="auto">
                    <a:xfrm>
                      <a:off x="0" y="0"/>
                      <a:ext cx="4242573" cy="298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C07B5" w14:textId="77777777" w:rsidR="00C754DA" w:rsidRDefault="00C754DA" w:rsidP="00C754DA">
      <w:pPr>
        <w:pStyle w:val="Pp-rysunekbezpodpisu"/>
      </w:pPr>
    </w:p>
    <w:p w14:paraId="4FF08B43" w14:textId="77777777" w:rsidR="00C754DA" w:rsidRDefault="00C754DA" w:rsidP="00C754DA">
      <w:pPr>
        <w:pStyle w:val="Pp-rysunekbezpodpisu"/>
      </w:pPr>
      <w:r w:rsidRPr="007C0FBE">
        <w:t xml:space="preserve">Gdy jest włączone podpisywanie za pomocą EPUAP na liście </w:t>
      </w:r>
      <w:r>
        <w:t>K</w:t>
      </w:r>
      <w:r w:rsidRPr="007C0FBE">
        <w:t>andydatów</w:t>
      </w:r>
      <w:r>
        <w:t>/Obwodowych</w:t>
      </w:r>
      <w:r w:rsidRPr="007C0FBE">
        <w:t xml:space="preserve"> widoczna jest kolumna </w:t>
      </w:r>
      <w:r w:rsidRPr="00FF4ECD">
        <w:rPr>
          <w:b/>
          <w:bCs/>
        </w:rPr>
        <w:t>Podpis elektroniczny</w:t>
      </w:r>
      <w:r w:rsidRPr="007C0FBE">
        <w:t xml:space="preserve">, w której </w:t>
      </w:r>
      <w:r>
        <w:t>znajdują się</w:t>
      </w:r>
      <w:r w:rsidRPr="007C0FBE">
        <w:t xml:space="preserve"> informacje o złożonych podpisach elektronicznych dla wniosku</w:t>
      </w:r>
      <w:r>
        <w:t>/zgłoszenia</w:t>
      </w:r>
      <w:r w:rsidRPr="007C0FBE">
        <w:t xml:space="preserve"> kandydata</w:t>
      </w:r>
      <w:r>
        <w:t>.</w:t>
      </w:r>
    </w:p>
    <w:p w14:paraId="5A1B6161" w14:textId="77777777" w:rsidR="00C754DA" w:rsidRDefault="00C754DA" w:rsidP="00C754DA">
      <w:pPr>
        <w:pStyle w:val="Pp-rysunekbezpodpisu"/>
      </w:pPr>
      <w:r w:rsidRPr="006D0094">
        <w:rPr>
          <w:b/>
          <w:bCs/>
          <w:noProof/>
        </w:rPr>
        <w:lastRenderedPageBreak/>
        <w:drawing>
          <wp:inline distT="0" distB="0" distL="0" distR="0" wp14:anchorId="4CAFC286" wp14:editId="0DC66DB1">
            <wp:extent cx="5760720" cy="2519045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B07C" w14:textId="3B5B0D04" w:rsidR="00C754DA" w:rsidRDefault="00C754DA" w:rsidP="00C754DA">
      <w:pPr>
        <w:pStyle w:val="Pp-rysunekbezpodpisu"/>
      </w:pPr>
      <w:r w:rsidRPr="00EF376B">
        <w:t xml:space="preserve">Gdy jest stosowany podpis elektroniczny, przy akceptacji </w:t>
      </w:r>
      <w:r>
        <w:t>zgłoszenia,</w:t>
      </w:r>
      <w:r w:rsidRPr="00EF376B">
        <w:t xml:space="preserve"> </w:t>
      </w:r>
      <w:r>
        <w:t>widoczne jest</w:t>
      </w:r>
      <w:r w:rsidRPr="00EF376B">
        <w:t xml:space="preserve"> </w:t>
      </w:r>
      <w:r w:rsidRPr="00FF4ECD">
        <w:rPr>
          <w:b/>
          <w:bCs/>
        </w:rPr>
        <w:t>ostrzeżenie</w:t>
      </w:r>
      <w:r w:rsidRPr="00EF376B">
        <w:t xml:space="preserve"> w sytuacji, gdy został złożony</w:t>
      </w:r>
      <w:r>
        <w:t xml:space="preserve"> tylko</w:t>
      </w:r>
      <w:r w:rsidRPr="00EF376B">
        <w:t xml:space="preserve"> jeden podpis elektroniczny rodzica, a dla </w:t>
      </w:r>
      <w:r>
        <w:t xml:space="preserve">obydwojga </w:t>
      </w:r>
      <w:r w:rsidRPr="00EF376B">
        <w:t>rodzic</w:t>
      </w:r>
      <w:r>
        <w:t>ów</w:t>
      </w:r>
      <w:r w:rsidRPr="00EF376B">
        <w:t xml:space="preserve"> istnieją dane</w:t>
      </w:r>
      <w:r>
        <w:t xml:space="preserve"> w zgłoszeniu.</w:t>
      </w:r>
      <w:r>
        <w:rPr>
          <w:rFonts w:cs="Calibri"/>
          <w:szCs w:val="22"/>
        </w:rPr>
        <w:t xml:space="preserve"> </w:t>
      </w:r>
      <w:r w:rsidRPr="00FC3049">
        <w:rPr>
          <w:rFonts w:cs="Calibri"/>
          <w:szCs w:val="22"/>
        </w:rPr>
        <w:t>Blokowan</w:t>
      </w:r>
      <w:r>
        <w:rPr>
          <w:rFonts w:cs="Calibri"/>
          <w:szCs w:val="22"/>
        </w:rPr>
        <w:t>a jest również</w:t>
      </w:r>
      <w:r w:rsidRPr="00FC3049">
        <w:rPr>
          <w:rFonts w:cs="Calibri"/>
          <w:szCs w:val="22"/>
        </w:rPr>
        <w:t xml:space="preserve"> operacj</w:t>
      </w:r>
      <w:r w:rsidR="005E3BFC">
        <w:rPr>
          <w:rFonts w:cs="Calibri"/>
          <w:szCs w:val="22"/>
        </w:rPr>
        <w:t>a</w:t>
      </w:r>
      <w:r w:rsidRPr="00FC3049">
        <w:rPr>
          <w:rFonts w:cs="Calibri"/>
          <w:szCs w:val="22"/>
        </w:rPr>
        <w:t xml:space="preserve"> zmiany decyzji obwodowego i przenoszenia </w:t>
      </w:r>
      <w:r>
        <w:rPr>
          <w:rFonts w:cs="Calibri"/>
          <w:szCs w:val="22"/>
        </w:rPr>
        <w:t xml:space="preserve"> </w:t>
      </w:r>
      <w:r w:rsidRPr="00FC3049">
        <w:rPr>
          <w:rFonts w:cs="Calibri"/>
          <w:szCs w:val="22"/>
        </w:rPr>
        <w:t>na listę rezerwacji dla podpisanego elektronicznie</w:t>
      </w:r>
      <w:r>
        <w:rPr>
          <w:rFonts w:cs="Calibri"/>
          <w:szCs w:val="22"/>
        </w:rPr>
        <w:t xml:space="preserve"> </w:t>
      </w:r>
      <w:r w:rsidRPr="00FC3049">
        <w:rPr>
          <w:rFonts w:cs="Calibri"/>
          <w:szCs w:val="22"/>
        </w:rPr>
        <w:t>zgłoszenia</w:t>
      </w:r>
      <w:r>
        <w:rPr>
          <w:rFonts w:cs="Calibri"/>
          <w:szCs w:val="22"/>
        </w:rPr>
        <w:t>.</w:t>
      </w:r>
      <w:r w:rsidR="00DA00A0">
        <w:rPr>
          <w:rFonts w:cs="Calibri"/>
          <w:szCs w:val="22"/>
        </w:rPr>
        <w:t xml:space="preserve"> Taką operację mogą wówczas wykonać rodzice po </w:t>
      </w:r>
      <w:r w:rsidR="00AB22A5">
        <w:rPr>
          <w:rFonts w:cs="Calibri"/>
          <w:szCs w:val="22"/>
        </w:rPr>
        <w:t>cofnięciu podpisów na zgłoszeniu.</w:t>
      </w:r>
    </w:p>
    <w:p w14:paraId="5C46749D" w14:textId="77777777" w:rsidR="00C754DA" w:rsidRPr="009B068D" w:rsidRDefault="00C754DA" w:rsidP="00C754DA">
      <w:pPr>
        <w:pStyle w:val="Tekstpodstawowy-pierwszyakapit"/>
      </w:pPr>
      <w:r w:rsidRPr="009B068D">
        <w:t xml:space="preserve">Aby </w:t>
      </w:r>
      <w:r>
        <w:t>usunąć dziecko obwodowe z listy</w:t>
      </w:r>
      <w:r w:rsidRPr="009B068D">
        <w:t xml:space="preserve"> należy:</w:t>
      </w:r>
    </w:p>
    <w:p w14:paraId="15F496A3" w14:textId="77777777" w:rsidR="00C754DA" w:rsidRPr="009B068D" w:rsidRDefault="00C754DA" w:rsidP="00C754DA">
      <w:pPr>
        <w:pStyle w:val="Pp1-nr"/>
        <w:numPr>
          <w:ilvl w:val="5"/>
          <w:numId w:val="3"/>
        </w:numPr>
      </w:pPr>
      <w:r w:rsidRPr="009B068D">
        <w:t xml:space="preserve">Wybrać </w:t>
      </w:r>
      <w:r>
        <w:t>w górnym</w:t>
      </w:r>
      <w:r w:rsidRPr="009B068D">
        <w:t xml:space="preserve"> menu </w:t>
      </w:r>
      <w:r>
        <w:t xml:space="preserve">pozycje: </w:t>
      </w:r>
      <w:r w:rsidRPr="00FA5EFF">
        <w:rPr>
          <w:rStyle w:val="zekranu"/>
          <w:rFonts w:asciiTheme="minorHAnsi" w:hAnsiTheme="minorHAnsi" w:cstheme="minorHAnsi"/>
          <w:b/>
          <w:bCs/>
        </w:rPr>
        <w:t>Kandydaci</w:t>
      </w:r>
      <w:r>
        <w:t>/</w:t>
      </w:r>
      <w:r w:rsidRPr="00FA5EFF">
        <w:rPr>
          <w:rStyle w:val="zekranu"/>
          <w:rFonts w:asciiTheme="minorHAnsi" w:hAnsiTheme="minorHAnsi" w:cstheme="minorHAnsi"/>
          <w:b/>
          <w:bCs/>
        </w:rPr>
        <w:t>Obwodowi.</w:t>
      </w:r>
    </w:p>
    <w:p w14:paraId="63439865" w14:textId="77777777" w:rsidR="00C754DA" w:rsidRDefault="00C754DA" w:rsidP="00C754DA">
      <w:pPr>
        <w:pStyle w:val="Pp1-nr"/>
        <w:numPr>
          <w:ilvl w:val="5"/>
          <w:numId w:val="2"/>
        </w:numPr>
      </w:pPr>
      <w:r>
        <w:t>W lewym panelu, w drzewie danych, kliknąć pozycję obwodowego.</w:t>
      </w:r>
    </w:p>
    <w:p w14:paraId="333A48D6" w14:textId="77777777" w:rsidR="00C754DA" w:rsidRDefault="00C754DA" w:rsidP="00C754DA">
      <w:pPr>
        <w:pStyle w:val="Pp-rysunekbezpodpisu"/>
      </w:pPr>
      <w:r w:rsidRPr="009824E6">
        <w:rPr>
          <w:noProof/>
        </w:rPr>
        <w:drawing>
          <wp:inline distT="0" distB="0" distL="0" distR="0" wp14:anchorId="106ADF11" wp14:editId="6EFC58C1">
            <wp:extent cx="5010150" cy="2152650"/>
            <wp:effectExtent l="0" t="0" r="0" b="0"/>
            <wp:docPr id="51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1407" w14:textId="77777777" w:rsidR="00C754DA" w:rsidRPr="00CA15DB" w:rsidRDefault="00C754DA" w:rsidP="00C754DA">
      <w:pPr>
        <w:pStyle w:val="Pp1-nr"/>
        <w:numPr>
          <w:ilvl w:val="5"/>
          <w:numId w:val="2"/>
        </w:numPr>
        <w:rPr>
          <w:rStyle w:val="zekranu"/>
        </w:rPr>
      </w:pPr>
      <w:r>
        <w:t xml:space="preserve">Kliknąć zakładkę </w:t>
      </w:r>
      <w:r w:rsidRPr="00FA5EFF">
        <w:rPr>
          <w:rStyle w:val="zekranu"/>
          <w:rFonts w:asciiTheme="minorHAnsi" w:hAnsiTheme="minorHAnsi" w:cstheme="minorHAnsi"/>
          <w:b/>
          <w:bCs/>
        </w:rPr>
        <w:t>Dane obwodowego</w:t>
      </w:r>
      <w:r>
        <w:rPr>
          <w:rStyle w:val="zekranu"/>
        </w:rPr>
        <w:t xml:space="preserve"> </w:t>
      </w:r>
      <w:r w:rsidRPr="00CA15DB">
        <w:t>a następnie przycisk</w:t>
      </w:r>
      <w:r>
        <w:rPr>
          <w:rStyle w:val="zekranu"/>
        </w:rPr>
        <w:t xml:space="preserve"> </w:t>
      </w:r>
      <w:r w:rsidRPr="00FA5EFF">
        <w:rPr>
          <w:rStyle w:val="zekranu"/>
          <w:rFonts w:asciiTheme="minorHAnsi" w:hAnsiTheme="minorHAnsi" w:cstheme="minorHAnsi"/>
          <w:b/>
          <w:bCs/>
        </w:rPr>
        <w:t>Zmień</w:t>
      </w:r>
      <w:r>
        <w:rPr>
          <w:rStyle w:val="zekranu"/>
        </w:rPr>
        <w:t>.</w:t>
      </w:r>
    </w:p>
    <w:p w14:paraId="1D524C07" w14:textId="77777777" w:rsidR="00C754DA" w:rsidRPr="009B068D" w:rsidRDefault="00C754DA" w:rsidP="00C754DA">
      <w:pPr>
        <w:pStyle w:val="Pp1-nr"/>
        <w:numPr>
          <w:ilvl w:val="5"/>
          <w:numId w:val="2"/>
        </w:numPr>
      </w:pPr>
      <w:r w:rsidRPr="00CA15DB">
        <w:t>W oknie edycji kliknąć przycisk</w:t>
      </w:r>
      <w:r>
        <w:rPr>
          <w:rStyle w:val="zekranu"/>
        </w:rPr>
        <w:t xml:space="preserve"> </w:t>
      </w:r>
      <w:r w:rsidRPr="00FA5EFF">
        <w:rPr>
          <w:rStyle w:val="zekranu"/>
          <w:rFonts w:asciiTheme="minorHAnsi" w:hAnsiTheme="minorHAnsi" w:cstheme="minorHAnsi"/>
          <w:b/>
          <w:bCs/>
        </w:rPr>
        <w:t>Usuń</w:t>
      </w:r>
      <w:r>
        <w:rPr>
          <w:rStyle w:val="zekranu"/>
        </w:rPr>
        <w:t>.</w:t>
      </w:r>
    </w:p>
    <w:p w14:paraId="793B6934" w14:textId="77777777" w:rsidR="00C754DA" w:rsidRDefault="00C754DA" w:rsidP="00C754DA">
      <w:pPr>
        <w:pStyle w:val="Pp-rysunekbezpodpisu"/>
      </w:pPr>
      <w:r w:rsidRPr="009824E6">
        <w:rPr>
          <w:noProof/>
        </w:rPr>
        <w:lastRenderedPageBreak/>
        <w:drawing>
          <wp:inline distT="0" distB="0" distL="0" distR="0" wp14:anchorId="61E5CC30" wp14:editId="47D732D1">
            <wp:extent cx="4200525" cy="2133600"/>
            <wp:effectExtent l="0" t="0" r="0" b="0"/>
            <wp:docPr id="52" name="Obraz 8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8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FE6B9" w14:textId="77777777" w:rsidR="00C754DA" w:rsidRDefault="00C754DA" w:rsidP="00C754DA">
      <w:pPr>
        <w:pStyle w:val="Pp1-nr"/>
        <w:numPr>
          <w:ilvl w:val="5"/>
          <w:numId w:val="2"/>
        </w:numPr>
      </w:pPr>
      <w:r>
        <w:t>Potwierdzić operację usunięcia obwodowego:</w:t>
      </w:r>
    </w:p>
    <w:p w14:paraId="69834AB4" w14:textId="77777777" w:rsidR="00C754DA" w:rsidRPr="00761B22" w:rsidRDefault="00C754DA" w:rsidP="00C754DA">
      <w:pPr>
        <w:pStyle w:val="Pp-rysunekbezpodpisu"/>
      </w:pPr>
      <w:r w:rsidRPr="009824E6">
        <w:rPr>
          <w:noProof/>
        </w:rPr>
        <w:drawing>
          <wp:inline distT="0" distB="0" distL="0" distR="0" wp14:anchorId="25C54C8D" wp14:editId="1D1681C9">
            <wp:extent cx="2847975" cy="962025"/>
            <wp:effectExtent l="0" t="0" r="0" b="0"/>
            <wp:docPr id="53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5D333" w14:textId="77777777" w:rsidR="00C754DA" w:rsidRPr="00FA5EFF" w:rsidRDefault="00C754DA" w:rsidP="00C754DA">
      <w:pPr>
        <w:pStyle w:val="P3-rdtytu"/>
        <w:numPr>
          <w:ilvl w:val="2"/>
          <w:numId w:val="2"/>
        </w:numPr>
        <w:rPr>
          <w:b/>
          <w:bCs/>
          <w:color w:val="000000" w:themeColor="text1"/>
          <w:u w:val="none"/>
        </w:rPr>
      </w:pPr>
      <w:bookmarkStart w:id="4" w:name="_Toc31266356"/>
      <w:r w:rsidRPr="00FA5EFF">
        <w:rPr>
          <w:b/>
          <w:bCs/>
          <w:color w:val="000000" w:themeColor="text1"/>
          <w:u w:val="none"/>
        </w:rPr>
        <w:t>2. Modyfikacja danych dzieci obwodowych</w:t>
      </w:r>
      <w:bookmarkEnd w:id="4"/>
    </w:p>
    <w:p w14:paraId="62143660" w14:textId="77777777" w:rsidR="00C754DA" w:rsidRPr="009B068D" w:rsidRDefault="00C754DA" w:rsidP="00C754DA">
      <w:pPr>
        <w:pStyle w:val="Tekstpodstawowy-pierwszyakapit"/>
      </w:pPr>
      <w:r w:rsidRPr="009B068D">
        <w:t>Aby zmodyfikować dane dziecka obwodowego, należy:</w:t>
      </w:r>
    </w:p>
    <w:p w14:paraId="3C76DB9D" w14:textId="77777777" w:rsidR="00C754DA" w:rsidRDefault="00C754DA" w:rsidP="00C754DA">
      <w:pPr>
        <w:pStyle w:val="Pp1-nr"/>
        <w:numPr>
          <w:ilvl w:val="5"/>
          <w:numId w:val="2"/>
        </w:numPr>
      </w:pPr>
      <w:r>
        <w:t>W górnym menu w</w:t>
      </w:r>
      <w:r w:rsidRPr="009B068D">
        <w:t xml:space="preserve">ybrać </w:t>
      </w:r>
      <w:r>
        <w:t xml:space="preserve">pozycje: </w:t>
      </w:r>
      <w:r w:rsidRPr="00FA5EFF">
        <w:rPr>
          <w:rStyle w:val="zekranu"/>
          <w:rFonts w:asciiTheme="minorHAnsi" w:hAnsiTheme="minorHAnsi" w:cstheme="minorHAnsi"/>
          <w:b/>
          <w:bCs/>
        </w:rPr>
        <w:t>Kandydaci</w:t>
      </w:r>
      <w:r w:rsidRPr="00CD0CFC">
        <w:rPr>
          <w:rStyle w:val="zekranu"/>
        </w:rPr>
        <w:t>/</w:t>
      </w:r>
      <w:r w:rsidRPr="00FA5EFF">
        <w:rPr>
          <w:rStyle w:val="zekranu"/>
          <w:rFonts w:asciiTheme="minorHAnsi" w:hAnsiTheme="minorHAnsi" w:cstheme="minorHAnsi"/>
          <w:b/>
          <w:bCs/>
        </w:rPr>
        <w:t>Obwodowi</w:t>
      </w:r>
      <w:r>
        <w:t>.</w:t>
      </w:r>
    </w:p>
    <w:p w14:paraId="36D3EE9A" w14:textId="77777777" w:rsidR="00C754DA" w:rsidRDefault="00C754DA" w:rsidP="00C754DA">
      <w:pPr>
        <w:pStyle w:val="Pp1-nr"/>
        <w:numPr>
          <w:ilvl w:val="5"/>
          <w:numId w:val="2"/>
        </w:numPr>
      </w:pPr>
      <w:r>
        <w:t>W drzewie danych kliknąć pozycję z wybranym obwodowym.</w:t>
      </w:r>
    </w:p>
    <w:p w14:paraId="7B75583E" w14:textId="77777777" w:rsidR="00C754DA" w:rsidRDefault="00C754DA" w:rsidP="00C754DA">
      <w:pPr>
        <w:pStyle w:val="Pp1-nr"/>
        <w:numPr>
          <w:ilvl w:val="5"/>
          <w:numId w:val="2"/>
        </w:numPr>
      </w:pPr>
      <w:r>
        <w:t xml:space="preserve">W prawym panelu kliknąć zakładkę </w:t>
      </w:r>
      <w:r w:rsidRPr="00FA5EFF">
        <w:rPr>
          <w:rStyle w:val="zekranu"/>
          <w:rFonts w:asciiTheme="minorHAnsi" w:hAnsiTheme="minorHAnsi" w:cstheme="minorHAnsi"/>
          <w:b/>
          <w:bCs/>
        </w:rPr>
        <w:t>Dane obwodowego</w:t>
      </w:r>
      <w:r>
        <w:t xml:space="preserve"> i zmienić dane za pomocą przycisku </w:t>
      </w:r>
      <w:r w:rsidRPr="00FA5EFF">
        <w:rPr>
          <w:rStyle w:val="zekranu"/>
          <w:rFonts w:asciiTheme="minorHAnsi" w:hAnsiTheme="minorHAnsi" w:cstheme="minorHAnsi"/>
          <w:b/>
          <w:bCs/>
        </w:rPr>
        <w:t>Zmień</w:t>
      </w:r>
      <w:r>
        <w:t xml:space="preserve"> a następnie </w:t>
      </w:r>
      <w:r w:rsidRPr="00FA5EFF">
        <w:rPr>
          <w:rStyle w:val="zekranu"/>
          <w:rFonts w:asciiTheme="minorHAnsi" w:hAnsiTheme="minorHAnsi" w:cstheme="minorHAnsi"/>
          <w:b/>
          <w:bCs/>
        </w:rPr>
        <w:t>Zapisz</w:t>
      </w:r>
      <w:r w:rsidRPr="00761B22">
        <w:rPr>
          <w:rStyle w:val="zekranu"/>
        </w:rPr>
        <w:t>.</w:t>
      </w:r>
    </w:p>
    <w:p w14:paraId="5FC73B9B" w14:textId="77777777" w:rsidR="00C754DA" w:rsidRDefault="00C754DA" w:rsidP="00C754DA">
      <w:pPr>
        <w:pStyle w:val="Pp-rysunekbezpodpisu"/>
      </w:pPr>
      <w:r w:rsidRPr="009824E6">
        <w:rPr>
          <w:noProof/>
        </w:rPr>
        <w:drawing>
          <wp:inline distT="0" distB="0" distL="0" distR="0" wp14:anchorId="037DB738" wp14:editId="08EA7F7E">
            <wp:extent cx="4921858" cy="2124072"/>
            <wp:effectExtent l="0" t="0" r="0" b="0"/>
            <wp:docPr id="54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02" cy="212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69786" w14:textId="77777777" w:rsidR="00C754DA" w:rsidRPr="00FA5EFF" w:rsidRDefault="00C754DA" w:rsidP="00C754DA">
      <w:pPr>
        <w:pStyle w:val="P3-rdtytu"/>
        <w:numPr>
          <w:ilvl w:val="2"/>
          <w:numId w:val="2"/>
        </w:numPr>
        <w:rPr>
          <w:b/>
          <w:bCs/>
          <w:color w:val="000000" w:themeColor="text1"/>
          <w:u w:val="none"/>
        </w:rPr>
      </w:pPr>
      <w:bookmarkStart w:id="5" w:name="_Toc31266357"/>
      <w:r w:rsidRPr="00FA5EFF">
        <w:rPr>
          <w:b/>
          <w:bCs/>
          <w:color w:val="000000" w:themeColor="text1"/>
          <w:u w:val="none"/>
        </w:rPr>
        <w:t>3. Import danych dzieci obwodowych przy pomocy pliku</w:t>
      </w:r>
      <w:bookmarkEnd w:id="5"/>
    </w:p>
    <w:p w14:paraId="242FF74D" w14:textId="77777777" w:rsidR="00C754DA" w:rsidRDefault="00C754DA" w:rsidP="00C754DA">
      <w:pPr>
        <w:pStyle w:val="Tekstpodstawowy-pierwszyakapit"/>
        <w:spacing w:before="240"/>
      </w:pPr>
      <w:r w:rsidRPr="009B068D">
        <w:t xml:space="preserve">Do napełniania bazy obwodowych można wykorzystać opcję importu. </w:t>
      </w:r>
    </w:p>
    <w:p w14:paraId="5F2F161E" w14:textId="77777777" w:rsidR="00C754DA" w:rsidRDefault="00C754DA" w:rsidP="00C754DA">
      <w:pPr>
        <w:pStyle w:val="Tekstpodstawowy-pierwszyakapit"/>
        <w:spacing w:before="240"/>
      </w:pPr>
      <w:r>
        <w:t>W tym celu należy:</w:t>
      </w:r>
    </w:p>
    <w:p w14:paraId="2C70723D" w14:textId="77777777" w:rsidR="00C754DA" w:rsidRDefault="00C754DA" w:rsidP="00C754DA">
      <w:pPr>
        <w:pStyle w:val="Pp1-nr"/>
        <w:numPr>
          <w:ilvl w:val="5"/>
          <w:numId w:val="2"/>
        </w:numPr>
        <w:rPr>
          <w:rStyle w:val="zekranu"/>
        </w:rPr>
      </w:pPr>
      <w:r>
        <w:lastRenderedPageBreak/>
        <w:t>W górnym menu kliknąć zakładkę</w:t>
      </w:r>
      <w:r w:rsidRPr="00166523">
        <w:t xml:space="preserve"> </w:t>
      </w:r>
      <w:r w:rsidRPr="00FA5EFF">
        <w:rPr>
          <w:rStyle w:val="zekranu"/>
          <w:rFonts w:asciiTheme="minorHAnsi" w:hAnsiTheme="minorHAnsi" w:cstheme="minorHAnsi"/>
          <w:b/>
          <w:bCs/>
        </w:rPr>
        <w:t>Kandydaci</w:t>
      </w:r>
      <w:r w:rsidRPr="00166523">
        <w:t xml:space="preserve">, </w:t>
      </w:r>
      <w:r>
        <w:t xml:space="preserve">a </w:t>
      </w:r>
      <w:r w:rsidRPr="00166523">
        <w:t xml:space="preserve">następnie </w:t>
      </w:r>
      <w:r>
        <w:t>ikonę</w:t>
      </w:r>
      <w:r>
        <w:rPr>
          <w:rStyle w:val="zekranu"/>
        </w:rPr>
        <w:t xml:space="preserve"> </w:t>
      </w:r>
      <w:r w:rsidRPr="00FA5EFF">
        <w:rPr>
          <w:rStyle w:val="zekranu"/>
          <w:rFonts w:asciiTheme="minorHAnsi" w:hAnsiTheme="minorHAnsi" w:cstheme="minorHAnsi"/>
          <w:b/>
          <w:bCs/>
        </w:rPr>
        <w:t>Obwodowi</w:t>
      </w:r>
      <w:r w:rsidRPr="005D5EA0">
        <w:rPr>
          <w:rStyle w:val="zekranu"/>
        </w:rPr>
        <w:t>.</w:t>
      </w:r>
    </w:p>
    <w:p w14:paraId="70DB52DE" w14:textId="77777777" w:rsidR="00C754DA" w:rsidRPr="008776AD" w:rsidRDefault="00C754DA" w:rsidP="00C754DA">
      <w:pPr>
        <w:pStyle w:val="Pp1-nr"/>
        <w:numPr>
          <w:ilvl w:val="5"/>
          <w:numId w:val="2"/>
        </w:numPr>
        <w:rPr>
          <w:rStyle w:val="zekranu"/>
        </w:rPr>
      </w:pPr>
      <w:r w:rsidRPr="00BD1508">
        <w:t>W prawym panelu kliknąć zakładkę</w:t>
      </w:r>
      <w:r>
        <w:rPr>
          <w:rStyle w:val="zekranu"/>
        </w:rPr>
        <w:t xml:space="preserve"> </w:t>
      </w:r>
      <w:r w:rsidRPr="00FA5EFF">
        <w:rPr>
          <w:rStyle w:val="zekranu"/>
          <w:rFonts w:asciiTheme="minorHAnsi" w:hAnsiTheme="minorHAnsi" w:cstheme="minorHAnsi"/>
          <w:b/>
          <w:bCs/>
        </w:rPr>
        <w:t>Import</w:t>
      </w:r>
      <w:r>
        <w:rPr>
          <w:rStyle w:val="zekranu"/>
        </w:rPr>
        <w:t>.</w:t>
      </w:r>
    </w:p>
    <w:p w14:paraId="2906FE25" w14:textId="77777777" w:rsidR="00C754DA" w:rsidRPr="00166523" w:rsidRDefault="00C754DA" w:rsidP="00C754DA">
      <w:pPr>
        <w:pStyle w:val="Tekstpodstawowy"/>
      </w:pPr>
      <w:r w:rsidRPr="00166523">
        <w:t xml:space="preserve">Użytkownik </w:t>
      </w:r>
      <w:r>
        <w:t>ma do wyboru dwie opcje</w:t>
      </w:r>
      <w:r w:rsidRPr="00166523">
        <w:t xml:space="preserve"> importu:</w:t>
      </w:r>
    </w:p>
    <w:p w14:paraId="0C508FB6" w14:textId="77777777" w:rsidR="00C754DA" w:rsidRPr="008776AD" w:rsidRDefault="00C754DA" w:rsidP="00C754DA">
      <w:pPr>
        <w:pStyle w:val="Pp2-pkt1"/>
        <w:rPr>
          <w:strike/>
        </w:rPr>
      </w:pPr>
      <w:r w:rsidRPr="00FA5EFF">
        <w:rPr>
          <w:rStyle w:val="zekranu"/>
          <w:rFonts w:asciiTheme="minorHAnsi" w:hAnsiTheme="minorHAnsi" w:cstheme="minorHAnsi"/>
          <w:b/>
          <w:bCs/>
        </w:rPr>
        <w:t>Pobierz wzorzec</w:t>
      </w:r>
      <w:r w:rsidRPr="008776AD">
        <w:rPr>
          <w:rStyle w:val="zekranu"/>
        </w:rPr>
        <w:t xml:space="preserve"> -</w:t>
      </w:r>
      <w:r>
        <w:rPr>
          <w:rStyle w:val="zekranu"/>
        </w:rPr>
        <w:t xml:space="preserve"> </w:t>
      </w:r>
      <w:r>
        <w:t>p</w:t>
      </w:r>
      <w:r w:rsidRPr="006613F2">
        <w:t>obranie pliku do uzupełnienia informacji o obwodach</w:t>
      </w:r>
      <w:r>
        <w:t xml:space="preserve">; </w:t>
      </w:r>
      <w:r w:rsidRPr="00166523">
        <w:t>wybór tej opcji powoduje wygenerowanie z systemu pliku CSV zawierającego dwa wiersz</w:t>
      </w:r>
      <w:r>
        <w:t>e dla pustej listy obwodowych z wymaganymi </w:t>
      </w:r>
      <w:r w:rsidRPr="00166523">
        <w:t>nazwami kolumn</w:t>
      </w:r>
      <w:r>
        <w:t>.</w:t>
      </w:r>
    </w:p>
    <w:p w14:paraId="09A5EA6C" w14:textId="77777777" w:rsidR="00C754DA" w:rsidRDefault="00C754DA" w:rsidP="00C754DA">
      <w:pPr>
        <w:pStyle w:val="Pp-rysunekbezpodpisu"/>
      </w:pPr>
      <w:r w:rsidRPr="007C69DC">
        <w:rPr>
          <w:noProof/>
        </w:rPr>
        <w:drawing>
          <wp:inline distT="0" distB="0" distL="0" distR="0" wp14:anchorId="2729B554" wp14:editId="061E25F8">
            <wp:extent cx="4648200" cy="1438275"/>
            <wp:effectExtent l="0" t="0" r="0" b="0"/>
            <wp:docPr id="5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EF8A4" w14:textId="77777777" w:rsidR="00C754DA" w:rsidRPr="00FA5EFF" w:rsidRDefault="00C754DA" w:rsidP="00C754DA">
      <w:pPr>
        <w:pStyle w:val="Pp-uwagawcita"/>
        <w:pBdr>
          <w:top w:val="single" w:sz="4" w:space="4" w:color="E12E40"/>
          <w:left w:val="single" w:sz="4" w:space="4" w:color="E12E40"/>
          <w:bottom w:val="single" w:sz="4" w:space="4" w:color="E12E40"/>
          <w:right w:val="single" w:sz="4" w:space="4" w:color="E12E40"/>
        </w:pBdr>
        <w:shd w:val="clear" w:color="auto" w:fill="E12E40"/>
        <w:spacing w:line="276" w:lineRule="auto"/>
        <w:rPr>
          <w:bCs/>
          <w:color w:val="FFFFFF" w:themeColor="background1"/>
          <w:szCs w:val="22"/>
        </w:rPr>
      </w:pPr>
      <w:bookmarkStart w:id="6" w:name="_Hlk94776593"/>
      <w:r w:rsidRPr="00D1509A">
        <w:rPr>
          <w:bCs/>
          <w:color w:val="FFFFFF" w:themeColor="background1"/>
          <w:szCs w:val="22"/>
        </w:rPr>
        <w:t>Nr PESEL należy wpisywać w postaci p0123456789 (litera „p” poprzedza nr PESEL). W każdym wierszu należy powtórzyć nazwę skróconą jednostki. Wszelkie modyfikacje struktury pliku spowodują błędy podczas wczytywania pliku.</w:t>
      </w:r>
    </w:p>
    <w:bookmarkEnd w:id="6"/>
    <w:p w14:paraId="68358963" w14:textId="77777777" w:rsidR="00C754DA" w:rsidRDefault="00C754DA" w:rsidP="00C754DA">
      <w:pPr>
        <w:pStyle w:val="Pp2-pkt1"/>
      </w:pPr>
      <w:r w:rsidRPr="00FA5EFF">
        <w:rPr>
          <w:rStyle w:val="zekranu"/>
          <w:rFonts w:asciiTheme="minorHAnsi" w:hAnsiTheme="minorHAnsi" w:cstheme="minorHAnsi"/>
          <w:b/>
          <w:bCs/>
        </w:rPr>
        <w:t>Importuj CSV</w:t>
      </w:r>
      <w:r w:rsidRPr="008776AD">
        <w:rPr>
          <w:rStyle w:val="zekranu"/>
        </w:rPr>
        <w:t xml:space="preserve"> - </w:t>
      </w:r>
      <w:r w:rsidRPr="008776AD">
        <w:t>wczytanie</w:t>
      </w:r>
      <w:r w:rsidRPr="00C5776F">
        <w:t xml:space="preserve"> danych z uzupełnionego pliku</w:t>
      </w:r>
      <w:r>
        <w:t xml:space="preserve">; </w:t>
      </w:r>
      <w:r w:rsidRPr="00166523">
        <w:t xml:space="preserve">wybór tej opcji, następnie wskazanie pliku CSV spowoduje zapisanie w bazie danych informacji o obwodowych </w:t>
      </w:r>
      <w:r>
        <w:t>z aktualną decyzją nieznaną</w:t>
      </w:r>
      <w:r w:rsidRPr="00166523">
        <w:t>.</w:t>
      </w:r>
    </w:p>
    <w:p w14:paraId="68E484B0" w14:textId="77777777" w:rsidR="00C754DA" w:rsidRDefault="00C754DA" w:rsidP="00C754DA">
      <w:pPr>
        <w:pStyle w:val="Pp-rysunekbezpodpisu"/>
      </w:pPr>
      <w:r w:rsidRPr="007C69DC">
        <w:rPr>
          <w:noProof/>
        </w:rPr>
        <w:drawing>
          <wp:inline distT="0" distB="0" distL="0" distR="0" wp14:anchorId="4DA35563" wp14:editId="0E0F9CF2">
            <wp:extent cx="5219700" cy="1266825"/>
            <wp:effectExtent l="0" t="0" r="0" b="0"/>
            <wp:docPr id="57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3918" w14:textId="77777777" w:rsidR="00C754DA" w:rsidRDefault="00C754DA" w:rsidP="00C754DA">
      <w:pPr>
        <w:pStyle w:val="Pp2-pkt1"/>
        <w:rPr>
          <w:lang w:eastAsia="x-none"/>
        </w:rPr>
      </w:pPr>
      <w:r w:rsidRPr="00FA5EFF">
        <w:rPr>
          <w:rStyle w:val="zekranu"/>
          <w:rFonts w:asciiTheme="minorHAnsi" w:hAnsiTheme="minorHAnsi" w:cstheme="minorHAnsi"/>
          <w:b/>
          <w:bCs/>
        </w:rPr>
        <w:t>Zapisz</w:t>
      </w:r>
      <w:r w:rsidRPr="00FA5EFF">
        <w:rPr>
          <w:rFonts w:asciiTheme="minorHAnsi" w:hAnsiTheme="minorHAnsi" w:cstheme="minorHAnsi"/>
          <w:b/>
          <w:bCs/>
          <w:lang w:eastAsia="x-none"/>
        </w:rPr>
        <w:t xml:space="preserve"> </w:t>
      </w:r>
      <w:r>
        <w:rPr>
          <w:lang w:eastAsia="x-none"/>
        </w:rPr>
        <w:t>– zapisanie danych obwodowych po kliknięciu znacznika na liście z obwodowymi.</w:t>
      </w:r>
    </w:p>
    <w:p w14:paraId="5972096F" w14:textId="77777777" w:rsidR="00C754DA" w:rsidRPr="00FA5EFF" w:rsidRDefault="00C754DA" w:rsidP="00C754DA">
      <w:pPr>
        <w:pStyle w:val="Pp-uwagawcita"/>
        <w:pBdr>
          <w:top w:val="single" w:sz="4" w:space="4" w:color="E12E40"/>
          <w:left w:val="single" w:sz="4" w:space="4" w:color="E12E40"/>
          <w:bottom w:val="single" w:sz="4" w:space="4" w:color="E12E40"/>
          <w:right w:val="single" w:sz="4" w:space="4" w:color="E12E40"/>
        </w:pBdr>
        <w:shd w:val="clear" w:color="auto" w:fill="E12E40"/>
        <w:spacing w:line="276" w:lineRule="auto"/>
        <w:rPr>
          <w:bCs/>
          <w:color w:val="FFFFFF" w:themeColor="background1"/>
          <w:szCs w:val="22"/>
        </w:rPr>
      </w:pPr>
      <w:bookmarkStart w:id="7" w:name="_Hlk94780959"/>
      <w:r w:rsidRPr="00D1509A">
        <w:rPr>
          <w:bCs/>
          <w:color w:val="FFFFFF" w:themeColor="background1"/>
          <w:szCs w:val="22"/>
        </w:rPr>
        <w:t>Jeśli w zaimportowanych danych wystąpiły niezgodności, należy bez zapisywania tymczasowej listy obwodowych wprowadzić zmiany w pliku, ponownie go zaimportować i dopiero wówczas zapisać zmiany.</w:t>
      </w:r>
    </w:p>
    <w:p w14:paraId="06E0DE9D" w14:textId="77777777" w:rsidR="00C754DA" w:rsidRPr="00FA5EFF" w:rsidRDefault="00C754DA" w:rsidP="00C754DA">
      <w:pPr>
        <w:pStyle w:val="P3-rdtytu"/>
        <w:numPr>
          <w:ilvl w:val="2"/>
          <w:numId w:val="2"/>
        </w:numPr>
        <w:rPr>
          <w:b/>
          <w:color w:val="000000" w:themeColor="text1"/>
          <w:u w:val="none"/>
        </w:rPr>
      </w:pPr>
      <w:bookmarkStart w:id="8" w:name="_Toc31266358"/>
      <w:bookmarkEnd w:id="7"/>
      <w:r w:rsidRPr="00FA5EFF">
        <w:rPr>
          <w:b/>
          <w:color w:val="000000" w:themeColor="text1"/>
          <w:u w:val="none"/>
        </w:rPr>
        <w:t>4. Wprowadzanie decyzji zgłoszonej przez opiekuna prawnego dziecka obwodowego</w:t>
      </w:r>
      <w:bookmarkEnd w:id="8"/>
    </w:p>
    <w:p w14:paraId="7BC8E71A" w14:textId="77777777" w:rsidR="00C754DA" w:rsidRPr="009B068D" w:rsidRDefault="00C754DA" w:rsidP="00C754DA">
      <w:pPr>
        <w:pStyle w:val="Tekstpodstawowy-pierwszyakapit"/>
      </w:pPr>
      <w:r w:rsidRPr="009B068D">
        <w:t>Gdy opiekun dziecka obwodowego zgłosi się do jednostki osobiście i potwierdzi swoje miejsce w jednostce obwodowej</w:t>
      </w:r>
      <w:r>
        <w:rPr>
          <w:lang w:val="pl-PL"/>
        </w:rPr>
        <w:t xml:space="preserve"> składając dokument zgłoszeniowy </w:t>
      </w:r>
      <w:r w:rsidRPr="009B068D">
        <w:t>lub złoży deklarację rezygnacji z tego miejsca, należy wprowadzić tę informację do aplikacji.</w:t>
      </w:r>
    </w:p>
    <w:p w14:paraId="6556C7E1" w14:textId="77777777" w:rsidR="00C754DA" w:rsidRPr="009B068D" w:rsidRDefault="00C754DA" w:rsidP="00C754DA">
      <w:pPr>
        <w:pStyle w:val="Tekstpodstawowy-pierwszyakapit"/>
        <w:spacing w:before="240"/>
      </w:pPr>
      <w:r w:rsidRPr="009B068D">
        <w:lastRenderedPageBreak/>
        <w:t>Aby wprowadzić decyzję obwodowemu należy:</w:t>
      </w:r>
    </w:p>
    <w:p w14:paraId="4D3EF142" w14:textId="77777777" w:rsidR="00C754DA" w:rsidRDefault="00C754DA" w:rsidP="00C754DA">
      <w:pPr>
        <w:pStyle w:val="Pp1-nr"/>
        <w:numPr>
          <w:ilvl w:val="5"/>
          <w:numId w:val="2"/>
        </w:numPr>
        <w:contextualSpacing/>
        <w:rPr>
          <w:rStyle w:val="zekranu"/>
        </w:rPr>
      </w:pPr>
      <w:r>
        <w:t>W górnym menu kliknąć zakładkę</w:t>
      </w:r>
      <w:r w:rsidRPr="00166523">
        <w:t xml:space="preserve"> </w:t>
      </w:r>
      <w:r w:rsidRPr="00FA5EFF">
        <w:rPr>
          <w:rStyle w:val="zekranu"/>
          <w:rFonts w:asciiTheme="minorHAnsi" w:hAnsiTheme="minorHAnsi" w:cstheme="minorHAnsi"/>
          <w:b/>
          <w:bCs/>
        </w:rPr>
        <w:t>Kandydaci</w:t>
      </w:r>
      <w:r w:rsidRPr="00166523">
        <w:t xml:space="preserve">, </w:t>
      </w:r>
      <w:r>
        <w:t xml:space="preserve">a </w:t>
      </w:r>
      <w:r w:rsidRPr="00166523">
        <w:t xml:space="preserve">następnie </w:t>
      </w:r>
      <w:r>
        <w:t>ikonę</w:t>
      </w:r>
      <w:r>
        <w:rPr>
          <w:rStyle w:val="zekranu"/>
        </w:rPr>
        <w:t xml:space="preserve"> </w:t>
      </w:r>
      <w:r w:rsidRPr="00FA5EFF">
        <w:rPr>
          <w:rStyle w:val="zekranu"/>
          <w:rFonts w:asciiTheme="minorHAnsi" w:hAnsiTheme="minorHAnsi" w:cstheme="minorHAnsi"/>
          <w:b/>
          <w:bCs/>
        </w:rPr>
        <w:t>Obwodowi</w:t>
      </w:r>
      <w:r w:rsidRPr="005D5EA0">
        <w:rPr>
          <w:rStyle w:val="zekranu"/>
        </w:rPr>
        <w:t>.</w:t>
      </w:r>
    </w:p>
    <w:p w14:paraId="02BA47BF" w14:textId="77777777" w:rsidR="00C754DA" w:rsidRDefault="00C754DA" w:rsidP="00C754DA">
      <w:pPr>
        <w:pStyle w:val="Pp1-nr"/>
        <w:numPr>
          <w:ilvl w:val="5"/>
          <w:numId w:val="2"/>
        </w:numPr>
        <w:spacing w:before="0"/>
        <w:contextualSpacing/>
      </w:pPr>
      <w:r>
        <w:t xml:space="preserve">W prawym panelu </w:t>
      </w:r>
      <w:r w:rsidRPr="009B068D">
        <w:t xml:space="preserve">wyszukać dziecko </w:t>
      </w:r>
      <w:r>
        <w:t xml:space="preserve">na liście </w:t>
      </w:r>
      <w:r w:rsidRPr="009B068D">
        <w:t xml:space="preserve">i </w:t>
      </w:r>
      <w:r>
        <w:t>odpowiednim wierszu wskazać dziecko dla którego chcemy wykonać czynność .</w:t>
      </w:r>
    </w:p>
    <w:p w14:paraId="3F5F2AE6" w14:textId="77777777" w:rsidR="00C754DA" w:rsidRPr="009B068D" w:rsidRDefault="00C754DA" w:rsidP="00C754DA">
      <w:pPr>
        <w:pStyle w:val="Pp1-nr"/>
        <w:numPr>
          <w:ilvl w:val="5"/>
          <w:numId w:val="2"/>
        </w:numPr>
        <w:spacing w:before="0"/>
      </w:pPr>
      <w:r>
        <w:t>Na karcie</w:t>
      </w:r>
      <w:r w:rsidRPr="00DF677A">
        <w:rPr>
          <w:rStyle w:val="zekranu"/>
        </w:rPr>
        <w:t xml:space="preserve"> </w:t>
      </w:r>
      <w:r w:rsidRPr="00FA5EFF">
        <w:rPr>
          <w:rStyle w:val="zekranu"/>
          <w:rFonts w:asciiTheme="minorHAnsi" w:hAnsiTheme="minorHAnsi" w:cstheme="minorHAnsi"/>
          <w:b/>
          <w:bCs/>
        </w:rPr>
        <w:t>Zgłoszenie</w:t>
      </w:r>
      <w:r>
        <w:t xml:space="preserve"> kliknąć przycisk </w:t>
      </w:r>
      <w:r w:rsidRPr="00FA5EFF">
        <w:rPr>
          <w:rStyle w:val="zekranu"/>
          <w:rFonts w:asciiTheme="minorHAnsi" w:hAnsiTheme="minorHAnsi" w:cstheme="minorHAnsi"/>
          <w:b/>
          <w:bCs/>
        </w:rPr>
        <w:t>Wykonaj operację</w:t>
      </w:r>
      <w:r>
        <w:t>. Otworzy się menu poleceń do wykonania. Dostępne polecenia oznaczone są kolorem czarnym, szarym zaś te, które w danej chwili są nieaktywne.</w:t>
      </w:r>
    </w:p>
    <w:p w14:paraId="40FDA275" w14:textId="77777777" w:rsidR="00C754DA" w:rsidRDefault="00C754DA" w:rsidP="00C754DA">
      <w:pPr>
        <w:pStyle w:val="Pp2-pkt1"/>
      </w:pPr>
      <w:r>
        <w:rPr>
          <w:noProof/>
        </w:rPr>
        <w:t xml:space="preserve">Kliknąć polecenie </w:t>
      </w:r>
      <w:r>
        <w:rPr>
          <w:rStyle w:val="zekranu"/>
          <w:rFonts w:asciiTheme="minorHAnsi" w:hAnsiTheme="minorHAnsi" w:cstheme="minorHAnsi"/>
          <w:b/>
          <w:bCs/>
        </w:rPr>
        <w:t>Weryfikuj zgłoszenie</w:t>
      </w:r>
      <w:r w:rsidRPr="00947BE8">
        <w:t xml:space="preserve"> -</w:t>
      </w:r>
      <w:r>
        <w:rPr>
          <w:noProof/>
        </w:rPr>
        <w:t xml:space="preserve"> </w:t>
      </w:r>
      <w:r w:rsidRPr="009B068D">
        <w:t xml:space="preserve">gdy opiekun </w:t>
      </w:r>
      <w:r>
        <w:t xml:space="preserve">chce </w:t>
      </w:r>
      <w:r w:rsidRPr="009B068D">
        <w:t>potwierdzi</w:t>
      </w:r>
      <w:r>
        <w:t xml:space="preserve">ć miejsce w jednostce obwodowej. </w:t>
      </w:r>
    </w:p>
    <w:p w14:paraId="5D4E385F" w14:textId="77777777" w:rsidR="00C754DA" w:rsidRDefault="00C754DA" w:rsidP="00C754DA">
      <w:pPr>
        <w:pStyle w:val="Pp2-pkt1"/>
        <w:numPr>
          <w:ilvl w:val="0"/>
          <w:numId w:val="0"/>
        </w:numPr>
        <w:ind w:firstLine="709"/>
        <w:rPr>
          <w:noProof/>
        </w:rPr>
      </w:pPr>
      <w:r w:rsidRPr="005628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04AB90" wp14:editId="363656E8">
            <wp:extent cx="3398520" cy="2103120"/>
            <wp:effectExtent l="0" t="0" r="0" b="0"/>
            <wp:docPr id="82" name="Obraz 8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Obraz 82" descr="Obraz zawierający tekst&#10;&#10;Opis wygenerowany automatycznie"/>
                    <pic:cNvPicPr/>
                  </pic:nvPicPr>
                  <pic:blipFill rotWithShape="1">
                    <a:blip r:embed="rId18"/>
                    <a:srcRect l="-1" t="8191" r="44470" b="30713"/>
                    <a:stretch/>
                  </pic:blipFill>
                  <pic:spPr bwMode="auto">
                    <a:xfrm>
                      <a:off x="0" y="0"/>
                      <a:ext cx="3398520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5747F" w14:textId="77777777" w:rsidR="00C754DA" w:rsidRDefault="00C754DA" w:rsidP="00322C10">
      <w:pPr>
        <w:pStyle w:val="Pp2-pkt1"/>
        <w:numPr>
          <w:ilvl w:val="0"/>
          <w:numId w:val="0"/>
        </w:numPr>
        <w:ind w:left="709"/>
        <w:rPr>
          <w:noProof/>
        </w:rPr>
      </w:pPr>
      <w:r>
        <w:rPr>
          <w:noProof/>
        </w:rPr>
        <w:t xml:space="preserve">Jeśli dane w wyświetlonym oknie są zgodne z informacjami zawartymi w zgłoszeniu można je zaakceptować zaznaczając odpowuednią opcję w polu </w:t>
      </w:r>
      <w:r w:rsidRPr="00FA5EFF">
        <w:rPr>
          <w:b/>
          <w:bCs/>
          <w:noProof/>
        </w:rPr>
        <w:t>Wynik weryfikacji zgłoszenia</w:t>
      </w:r>
      <w:r>
        <w:rPr>
          <w:noProof/>
        </w:rPr>
        <w:t>.</w:t>
      </w:r>
    </w:p>
    <w:p w14:paraId="43E2F9C3" w14:textId="77777777" w:rsidR="00C754DA" w:rsidRDefault="00C754DA" w:rsidP="00C754DA">
      <w:pPr>
        <w:pStyle w:val="Pp2-pkt1"/>
        <w:numPr>
          <w:ilvl w:val="0"/>
          <w:numId w:val="0"/>
        </w:numPr>
        <w:ind w:firstLine="709"/>
        <w:rPr>
          <w:noProof/>
        </w:rPr>
      </w:pPr>
      <w:r>
        <w:rPr>
          <w:noProof/>
        </w:rPr>
        <w:drawing>
          <wp:inline distT="0" distB="0" distL="0" distR="0" wp14:anchorId="5DB0C078" wp14:editId="60D4B2A7">
            <wp:extent cx="4480560" cy="2979420"/>
            <wp:effectExtent l="0" t="0" r="0" b="0"/>
            <wp:docPr id="112" name="Obraz 1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Obraz 112" descr="Obraz zawierający tekst&#10;&#10;Opis wygenerowany automatycznie"/>
                    <pic:cNvPicPr/>
                  </pic:nvPicPr>
                  <pic:blipFill rotWithShape="1">
                    <a:blip r:embed="rId19"/>
                    <a:srcRect l="13322" t="8412" r="13467" b="5035"/>
                    <a:stretch/>
                  </pic:blipFill>
                  <pic:spPr bwMode="auto">
                    <a:xfrm>
                      <a:off x="0" y="0"/>
                      <a:ext cx="4480560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48E92" w14:textId="77777777" w:rsidR="00C754DA" w:rsidRDefault="00C754DA" w:rsidP="00322C10">
      <w:pPr>
        <w:pStyle w:val="Pp2-pkt1"/>
        <w:numPr>
          <w:ilvl w:val="0"/>
          <w:numId w:val="0"/>
        </w:numPr>
        <w:ind w:left="709"/>
        <w:rPr>
          <w:noProof/>
        </w:rPr>
      </w:pPr>
      <w:r>
        <w:rPr>
          <w:noProof/>
        </w:rPr>
        <w:t>Po zaakceptowaniu zgłoszenia wyświetli się komunikat potwierdzający swtan zgłoszenia oraz informacje o koncie obwodowego.</w:t>
      </w:r>
    </w:p>
    <w:p w14:paraId="5F2E63FC" w14:textId="77777777" w:rsidR="00C754DA" w:rsidRDefault="00C754DA" w:rsidP="00C754DA">
      <w:pPr>
        <w:pStyle w:val="Pp2-pkt1"/>
        <w:numPr>
          <w:ilvl w:val="0"/>
          <w:numId w:val="0"/>
        </w:numPr>
        <w:ind w:firstLine="709"/>
        <w:rPr>
          <w:noProof/>
        </w:rPr>
      </w:pPr>
      <w:r>
        <w:rPr>
          <w:noProof/>
        </w:rPr>
        <w:lastRenderedPageBreak/>
        <w:drawing>
          <wp:inline distT="0" distB="0" distL="0" distR="0" wp14:anchorId="5AD6A28F" wp14:editId="77272562">
            <wp:extent cx="4168533" cy="1021080"/>
            <wp:effectExtent l="0" t="0" r="3810" b="7620"/>
            <wp:docPr id="128" name="Obraz 128" descr="Obraz zawierający tekst, zrzut ekranu, monito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Obraz 128" descr="Obraz zawierający tekst, zrzut ekranu, monitor&#10;&#10;Opis wygenerowany automatycznie"/>
                    <pic:cNvPicPr/>
                  </pic:nvPicPr>
                  <pic:blipFill rotWithShape="1">
                    <a:blip r:embed="rId20"/>
                    <a:srcRect l="25399" t="40952" r="25296" b="37576"/>
                    <a:stretch/>
                  </pic:blipFill>
                  <pic:spPr bwMode="auto">
                    <a:xfrm>
                      <a:off x="0" y="0"/>
                      <a:ext cx="4176355" cy="102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E9896" w14:textId="113FEC6D" w:rsidR="00C754DA" w:rsidRPr="00FA5EFF" w:rsidRDefault="00C754DA" w:rsidP="00C754DA">
      <w:pPr>
        <w:pStyle w:val="Pp2-pkt1"/>
        <w:numPr>
          <w:ilvl w:val="0"/>
          <w:numId w:val="0"/>
        </w:numPr>
        <w:ind w:left="709"/>
        <w:rPr>
          <w:noProof/>
        </w:rPr>
      </w:pPr>
      <w:r>
        <w:rPr>
          <w:noProof/>
        </w:rPr>
        <w:t xml:space="preserve">Punkt naboru ma również możliwość odrzucenia zgłoszenia np. z przyczyn formalnych. Należy wówczas zaznaczyć opcję </w:t>
      </w:r>
      <w:r w:rsidRPr="00FA5EFF">
        <w:rPr>
          <w:b/>
          <w:bCs/>
          <w:noProof/>
        </w:rPr>
        <w:t>Odrzucone</w:t>
      </w:r>
      <w:r>
        <w:rPr>
          <w:b/>
          <w:bCs/>
          <w:noProof/>
        </w:rPr>
        <w:t xml:space="preserve">. </w:t>
      </w:r>
      <w:r w:rsidRPr="00FA5EFF">
        <w:rPr>
          <w:noProof/>
        </w:rPr>
        <w:t>W takim przypadku należy również podać powód odrzucenia wpisując go w wyświetlanym polu</w:t>
      </w:r>
      <w:r>
        <w:rPr>
          <w:noProof/>
        </w:rPr>
        <w:t xml:space="preserve"> a następnie zapisać wprowadzone zmiany.</w:t>
      </w:r>
      <w:r w:rsidR="009D3F04" w:rsidRPr="009D3F04">
        <w:rPr>
          <w:noProof/>
        </w:rPr>
        <w:t xml:space="preserve"> </w:t>
      </w:r>
    </w:p>
    <w:p w14:paraId="57F06465" w14:textId="5C5DD927" w:rsidR="00C754DA" w:rsidRDefault="009D3F04" w:rsidP="00C754DA">
      <w:pPr>
        <w:pStyle w:val="Pp2-pkt1"/>
        <w:numPr>
          <w:ilvl w:val="0"/>
          <w:numId w:val="0"/>
        </w:numPr>
        <w:ind w:left="70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1DE627" wp14:editId="1287169E">
                <wp:simplePos x="0" y="0"/>
                <wp:positionH relativeFrom="margin">
                  <wp:posOffset>464185</wp:posOffset>
                </wp:positionH>
                <wp:positionV relativeFrom="paragraph">
                  <wp:posOffset>1557020</wp:posOffset>
                </wp:positionV>
                <wp:extent cx="4396740" cy="853440"/>
                <wp:effectExtent l="0" t="0" r="22860" b="2286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6740" cy="8534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9B883" id="Rectangle 5" o:spid="_x0000_s1026" style="position:absolute;margin-left:36.55pt;margin-top:122.6pt;width:346.2pt;height:6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" filled="f" strokecolor="red" strokeweight="1pt">
                <w10:wrap anchorx="margin"/>
              </v:rect>
            </w:pict>
          </mc:Fallback>
        </mc:AlternateContent>
      </w:r>
      <w:r w:rsidR="00C754DA">
        <w:rPr>
          <w:noProof/>
        </w:rPr>
        <w:drawing>
          <wp:inline distT="0" distB="0" distL="0" distR="0" wp14:anchorId="33D20DD9" wp14:editId="1C6A1161">
            <wp:extent cx="4472940" cy="2849880"/>
            <wp:effectExtent l="0" t="0" r="3810" b="7620"/>
            <wp:docPr id="149" name="Obraz 14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Obraz 149" descr="Obraz zawierający tekst&#10;&#10;Opis wygenerowany automatycznie"/>
                    <pic:cNvPicPr/>
                  </pic:nvPicPr>
                  <pic:blipFill rotWithShape="1">
                    <a:blip r:embed="rId21"/>
                    <a:srcRect l="13572" t="12617" r="13344" b="4593"/>
                    <a:stretch/>
                  </pic:blipFill>
                  <pic:spPr bwMode="auto">
                    <a:xfrm>
                      <a:off x="0" y="0"/>
                      <a:ext cx="4472940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84F7B" w14:textId="77777777" w:rsidR="00C754DA" w:rsidRDefault="00C754DA" w:rsidP="00C754DA">
      <w:pPr>
        <w:pStyle w:val="Pp2-pkt1"/>
        <w:numPr>
          <w:ilvl w:val="0"/>
          <w:numId w:val="0"/>
        </w:numPr>
        <w:ind w:left="709"/>
        <w:rPr>
          <w:noProof/>
        </w:rPr>
      </w:pPr>
      <w:r>
        <w:rPr>
          <w:noProof/>
        </w:rPr>
        <w:t>Po zapisaniu zmian system wyświetli komunikat potwierdzający wykonaną operację oraz informacje na temat konta obwodowego.</w:t>
      </w:r>
    </w:p>
    <w:p w14:paraId="3D1E04E4" w14:textId="77777777" w:rsidR="00C754DA" w:rsidRDefault="00C754DA" w:rsidP="00322C10">
      <w:pPr>
        <w:pStyle w:val="Pp2-pkt1"/>
        <w:numPr>
          <w:ilvl w:val="0"/>
          <w:numId w:val="0"/>
        </w:numPr>
        <w:ind w:left="709"/>
        <w:rPr>
          <w:noProof/>
        </w:rPr>
      </w:pPr>
      <w:r>
        <w:rPr>
          <w:noProof/>
        </w:rPr>
        <w:drawing>
          <wp:inline distT="0" distB="0" distL="0" distR="0" wp14:anchorId="2C297E05" wp14:editId="4ED4601B">
            <wp:extent cx="2994660" cy="693420"/>
            <wp:effectExtent l="0" t="0" r="0" b="0"/>
            <wp:docPr id="150" name="Obraz 15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Obraz 150" descr="Obraz zawierający tekst&#10;&#10;Opis wygenerowany automatycznie"/>
                    <pic:cNvPicPr/>
                  </pic:nvPicPr>
                  <pic:blipFill rotWithShape="1">
                    <a:blip r:embed="rId22"/>
                    <a:srcRect l="25648" t="41616" r="25420" b="38240"/>
                    <a:stretch/>
                  </pic:blipFill>
                  <pic:spPr bwMode="auto">
                    <a:xfrm>
                      <a:off x="0" y="0"/>
                      <a:ext cx="2994660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E6530" w14:textId="77777777" w:rsidR="00C754DA" w:rsidRDefault="00C754DA" w:rsidP="00322C10">
      <w:pPr>
        <w:pStyle w:val="Pp2-pkt1"/>
        <w:numPr>
          <w:ilvl w:val="0"/>
          <w:numId w:val="0"/>
        </w:numPr>
        <w:ind w:left="1077" w:hanging="360"/>
      </w:pPr>
    </w:p>
    <w:p w14:paraId="146CAB6C" w14:textId="77777777" w:rsidR="00C754DA" w:rsidRDefault="00C754DA" w:rsidP="00C754DA">
      <w:pPr>
        <w:pStyle w:val="Pp2-pkt1"/>
      </w:pPr>
      <w:r w:rsidRPr="002013F5">
        <w:t xml:space="preserve">Kliknąć polecenie </w:t>
      </w:r>
      <w:r w:rsidRPr="00FA5EFF">
        <w:rPr>
          <w:b/>
          <w:bCs/>
        </w:rPr>
        <w:t>Zrezygnuj z rekrutacji</w:t>
      </w:r>
      <w:r w:rsidRPr="002013F5">
        <w:t xml:space="preserve"> - gdy opiekun zrezygnował z miejsca w jednostce obwodowej i elektronicznej rekrutacji otwartej) – w wyświetlonym oknie należy uzupełnić dane szkoły, do której dziecko będzie się ubiegać o przyjęcie, a następnie kliknąć przycisk </w:t>
      </w:r>
      <w:r w:rsidRPr="00FA5EFF">
        <w:rPr>
          <w:b/>
          <w:bCs/>
        </w:rPr>
        <w:t>Zapisz</w:t>
      </w:r>
      <w:r w:rsidRPr="002013F5">
        <w:t>.</w:t>
      </w:r>
    </w:p>
    <w:p w14:paraId="27F8FE91" w14:textId="77777777" w:rsidR="00C754DA" w:rsidRDefault="00C754DA" w:rsidP="00C754DA">
      <w:pPr>
        <w:pStyle w:val="Pp-rysunekbezpodpisu"/>
        <w:ind w:left="709"/>
      </w:pPr>
      <w:r w:rsidRPr="007C69DC">
        <w:rPr>
          <w:noProof/>
        </w:rPr>
        <w:lastRenderedPageBreak/>
        <w:drawing>
          <wp:inline distT="0" distB="0" distL="0" distR="0" wp14:anchorId="4477C0ED" wp14:editId="41312B20">
            <wp:extent cx="4629150" cy="2295525"/>
            <wp:effectExtent l="0" t="0" r="0" b="0"/>
            <wp:docPr id="59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ABA39" w14:textId="77777777" w:rsidR="00C754DA" w:rsidRPr="00FA5EFF" w:rsidRDefault="00C754DA" w:rsidP="00C754DA">
      <w:pPr>
        <w:pStyle w:val="Tekstpodstawowy-pierwszyakapit"/>
        <w:spacing w:before="240"/>
        <w:rPr>
          <w:i/>
          <w:lang w:val="pl-PL"/>
        </w:rPr>
      </w:pPr>
      <w:r w:rsidRPr="009B068D">
        <w:t>Po wykonaniu opisanych czynności wyświetli się okno z odpowiednią infor</w:t>
      </w:r>
      <w:r>
        <w:t>macją, a na liście obwodowych w </w:t>
      </w:r>
      <w:r w:rsidRPr="009B068D">
        <w:t>wierszu z danymi dziecka</w:t>
      </w:r>
      <w:r>
        <w:rPr>
          <w:lang w:val="pl-PL"/>
        </w:rPr>
        <w:t xml:space="preserve">, w kolumnie </w:t>
      </w:r>
      <w:r w:rsidRPr="00FA5EFF">
        <w:rPr>
          <w:b/>
          <w:bCs/>
          <w:i/>
          <w:iCs/>
          <w:lang w:val="pl-PL"/>
        </w:rPr>
        <w:t>Aktualna decyzja</w:t>
      </w:r>
      <w:r w:rsidRPr="009B068D">
        <w:t xml:space="preserve"> zmieni się jego </w:t>
      </w:r>
      <w:r>
        <w:t xml:space="preserve">status na odpowiednio: </w:t>
      </w:r>
      <w:r w:rsidRPr="00545896">
        <w:rPr>
          <w:i/>
        </w:rPr>
        <w:t>Rekrutacja obwodowa</w:t>
      </w:r>
      <w:r>
        <w:rPr>
          <w:i/>
          <w:lang w:val="pl-PL"/>
        </w:rPr>
        <w:t>,</w:t>
      </w:r>
      <w:r w:rsidRPr="00545896">
        <w:rPr>
          <w:i/>
        </w:rPr>
        <w:t xml:space="preserve"> Rezygnacja.</w:t>
      </w:r>
      <w:r>
        <w:rPr>
          <w:i/>
          <w:lang w:val="pl-PL"/>
        </w:rPr>
        <w:t xml:space="preserve"> </w:t>
      </w:r>
      <w:r w:rsidRPr="00FA5EFF">
        <w:rPr>
          <w:iCs/>
          <w:lang w:val="pl-PL"/>
        </w:rPr>
        <w:t>W kolumnie</w:t>
      </w:r>
      <w:r>
        <w:rPr>
          <w:i/>
          <w:lang w:val="pl-PL"/>
        </w:rPr>
        <w:t xml:space="preserve"> </w:t>
      </w:r>
      <w:r w:rsidRPr="00FA5EFF">
        <w:rPr>
          <w:b/>
          <w:bCs/>
          <w:i/>
          <w:lang w:val="pl-PL"/>
        </w:rPr>
        <w:t>Zgłoszenie</w:t>
      </w:r>
      <w:r>
        <w:rPr>
          <w:i/>
          <w:lang w:val="pl-PL"/>
        </w:rPr>
        <w:t xml:space="preserve"> </w:t>
      </w:r>
      <w:r w:rsidRPr="00FA5EFF">
        <w:rPr>
          <w:iCs/>
          <w:lang w:val="pl-PL"/>
        </w:rPr>
        <w:t>natomiast widoczny jest stan zgłoszenia</w:t>
      </w:r>
      <w:r>
        <w:rPr>
          <w:iCs/>
          <w:lang w:val="pl-PL"/>
        </w:rPr>
        <w:t xml:space="preserve">: </w:t>
      </w:r>
      <w:r w:rsidRPr="00FA5EFF">
        <w:rPr>
          <w:i/>
          <w:lang w:val="pl-PL"/>
        </w:rPr>
        <w:t>Zaakceptowane, Odrzucone</w:t>
      </w:r>
    </w:p>
    <w:p w14:paraId="4BD6E35D" w14:textId="77777777" w:rsidR="00C754DA" w:rsidRDefault="00C754DA" w:rsidP="00C754DA">
      <w:pPr>
        <w:pStyle w:val="Tekstpodstawow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503B1A" wp14:editId="1EF80B12">
                <wp:simplePos x="0" y="0"/>
                <wp:positionH relativeFrom="margin">
                  <wp:posOffset>4644390</wp:posOffset>
                </wp:positionH>
                <wp:positionV relativeFrom="paragraph">
                  <wp:posOffset>796925</wp:posOffset>
                </wp:positionV>
                <wp:extent cx="670560" cy="998220"/>
                <wp:effectExtent l="0" t="0" r="15240" b="11430"/>
                <wp:wrapNone/>
                <wp:docPr id="15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9982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4AFBC" id="Rectangle 5" o:spid="_x0000_s1026" style="position:absolute;margin-left:365.7pt;margin-top:62.75pt;width:52.8pt;height:7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CD74FA" wp14:editId="610D6094">
                <wp:simplePos x="0" y="0"/>
                <wp:positionH relativeFrom="margin">
                  <wp:posOffset>3417570</wp:posOffset>
                </wp:positionH>
                <wp:positionV relativeFrom="paragraph">
                  <wp:posOffset>812165</wp:posOffset>
                </wp:positionV>
                <wp:extent cx="746760" cy="998220"/>
                <wp:effectExtent l="0" t="0" r="15240" b="11430"/>
                <wp:wrapNone/>
                <wp:docPr id="13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9982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1E2EE" id="Rectangle 5" o:spid="_x0000_s1026" style="position:absolute;margin-left:269.1pt;margin-top:63.95pt;width:58.8pt;height:78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93EEBB9" wp14:editId="5DE60FDE">
            <wp:extent cx="6120130" cy="1661160"/>
            <wp:effectExtent l="0" t="0" r="0" b="0"/>
            <wp:docPr id="151" name="Obraz 151" descr="Obraz zawierający tekst, zrzut ekranu, komputer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Obraz 151" descr="Obraz zawierający tekst, zrzut ekranu, komputer, wewnątrz&#10;&#10;Opis wygenerowany automatycznie"/>
                    <pic:cNvPicPr/>
                  </pic:nvPicPr>
                  <pic:blipFill rotWithShape="1">
                    <a:blip r:embed="rId24"/>
                    <a:srcRect t="7969" b="43774"/>
                    <a:stretch/>
                  </pic:blipFill>
                  <pic:spPr bwMode="auto">
                    <a:xfrm>
                      <a:off x="0" y="0"/>
                      <a:ext cx="612013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D4BA4" w14:textId="77777777" w:rsidR="00C754DA" w:rsidRPr="00FA5EFF" w:rsidRDefault="00C754DA" w:rsidP="00C754DA">
      <w:pPr>
        <w:pStyle w:val="Pp-uwagawcita"/>
        <w:pBdr>
          <w:top w:val="single" w:sz="4" w:space="4" w:color="E12E40"/>
          <w:left w:val="single" w:sz="4" w:space="4" w:color="E12E40"/>
          <w:bottom w:val="single" w:sz="4" w:space="4" w:color="E12E40"/>
          <w:right w:val="single" w:sz="4" w:space="4" w:color="E12E40"/>
        </w:pBdr>
        <w:shd w:val="clear" w:color="auto" w:fill="E12E40"/>
        <w:spacing w:line="276" w:lineRule="auto"/>
        <w:rPr>
          <w:b/>
          <w:color w:val="FFFFFF" w:themeColor="background1"/>
          <w:szCs w:val="22"/>
        </w:rPr>
      </w:pPr>
      <w:r w:rsidRPr="00FA5EFF">
        <w:rPr>
          <w:b/>
          <w:color w:val="FFFFFF" w:themeColor="background1"/>
          <w:szCs w:val="22"/>
        </w:rPr>
        <w:t>Odrzucenie zgłoszenia skutkuje tym, że dziecko obwodowe nie zostanie przyjęte do szkoły, która została wskazana dla dziecka jako obwodowa, dlatego decyzja o odrzuceniu zgłoszenia powinna być podejmowana z pełną świadomością jej konsekwencji.</w:t>
      </w:r>
    </w:p>
    <w:p w14:paraId="08C420AB" w14:textId="77777777" w:rsidR="00CB1524" w:rsidRDefault="00CB1524"/>
    <w:sectPr w:rsidR="00CB15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531" type="#_x0000_t75" style="width:144.6pt;height:137.4pt" o:bullet="t">
        <v:imagedata r:id="rId1" o:title="punktor"/>
      </v:shape>
    </w:pict>
  </w:numPicBullet>
  <w:abstractNum w:abstractNumId="0" w15:restartNumberingAfterBreak="0">
    <w:nsid w:val="1A5B4E09"/>
    <w:multiLevelType w:val="multilevel"/>
    <w:tmpl w:val="88CC6AD6"/>
    <w:numStyleLink w:val="T-lista"/>
  </w:abstractNum>
  <w:abstractNum w:abstractNumId="1" w15:restartNumberingAfterBreak="0">
    <w:nsid w:val="43F67516"/>
    <w:multiLevelType w:val="hybridMultilevel"/>
    <w:tmpl w:val="060673D4"/>
    <w:lvl w:ilvl="0" w:tplc="7690E594">
      <w:start w:val="1"/>
      <w:numFmt w:val="bullet"/>
      <w:pStyle w:val="Pp2-pkt1"/>
      <w:lvlText w:val=""/>
      <w:lvlPicBulletId w:val="0"/>
      <w:lvlJc w:val="left"/>
      <w:pPr>
        <w:ind w:left="1077" w:hanging="360"/>
      </w:pPr>
      <w:rPr>
        <w:rFonts w:ascii="Symbol" w:hAnsi="Symbol" w:hint="default"/>
        <w:b/>
        <w:i w:val="0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490215F7"/>
    <w:multiLevelType w:val="multilevel"/>
    <w:tmpl w:val="88CC6AD6"/>
    <w:styleLink w:val="T-lista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"/>
  </w:num>
  <w:num w:numId="2">
    <w:abstractNumId w:val="0"/>
    <w:lvlOverride w:ilvl="0">
      <w:lvl w:ilvl="0">
        <w:start w:val="1"/>
        <w:numFmt w:val="none"/>
        <w:suff w:val="nothing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none"/>
        <w:suff w:val="nothing"/>
        <w:lvlText w:val="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none"/>
        <w:suff w:val="nothing"/>
        <w:lvlText w:val="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357"/>
          </w:tabs>
          <w:ind w:left="357" w:hanging="357"/>
        </w:pPr>
      </w:lvl>
    </w:lvlOverride>
    <w:lvlOverride w:ilvl="6">
      <w:lvl w:ilvl="6">
        <w:start w:val="1"/>
        <w:numFmt w:val="lowerLetter"/>
        <w:lvlText w:val="%7."/>
        <w:lvlJc w:val="left"/>
        <w:pPr>
          <w:tabs>
            <w:tab w:val="num" w:pos="720"/>
          </w:tabs>
          <w:ind w:left="720" w:hanging="363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">
    <w:abstractNumId w:val="0"/>
    <w:lvlOverride w:ilvl="0">
      <w:startOverride w:val="1"/>
      <w:lvl w:ilvl="0">
        <w:start w:val="1"/>
        <w:numFmt w:val="none"/>
        <w:suff w:val="nothing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none"/>
        <w:suff w:val="nothing"/>
        <w:lvlText w:val="%2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none"/>
        <w:suff w:val="nothing"/>
        <w:lvlText w:val="%3"/>
        <w:lvlJc w:val="left"/>
        <w:pPr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startOverride w:val="1"/>
      <w:lvl w:ilvl="4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6."/>
        <w:lvlJc w:val="left"/>
        <w:pPr>
          <w:tabs>
            <w:tab w:val="num" w:pos="357"/>
          </w:tabs>
          <w:ind w:left="357" w:hanging="357"/>
        </w:pPr>
        <w:rPr>
          <w:rFonts w:hint="default"/>
        </w:rPr>
      </w:lvl>
    </w:lvlOverride>
    <w:lvlOverride w:ilvl="6">
      <w:startOverride w:val="1"/>
      <w:lvl w:ilvl="6">
        <w:start w:val="1"/>
        <w:numFmt w:val="lowerLetter"/>
        <w:lvlText w:val="%7."/>
        <w:lvlJc w:val="left"/>
        <w:pPr>
          <w:tabs>
            <w:tab w:val="num" w:pos="720"/>
          </w:tabs>
          <w:ind w:left="720" w:hanging="363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7A2"/>
    <w:rsid w:val="002537A2"/>
    <w:rsid w:val="00322C10"/>
    <w:rsid w:val="005E3BFC"/>
    <w:rsid w:val="005F3130"/>
    <w:rsid w:val="009D3F04"/>
    <w:rsid w:val="00AB22A5"/>
    <w:rsid w:val="00C754DA"/>
    <w:rsid w:val="00CB1524"/>
    <w:rsid w:val="00CF29CC"/>
    <w:rsid w:val="00DA00A0"/>
    <w:rsid w:val="00F5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D91A1"/>
  <w15:chartTrackingRefBased/>
  <w15:docId w15:val="{DF5D0F87-F129-4669-BD87-1AC055A3A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 Znak"/>
    <w:basedOn w:val="Normalny"/>
    <w:link w:val="TekstpodstawowyZnak"/>
    <w:qFormat/>
    <w:rsid w:val="00C754DA"/>
    <w:pPr>
      <w:spacing w:before="200" w:after="0" w:line="276" w:lineRule="auto"/>
      <w:jc w:val="both"/>
    </w:pPr>
    <w:rPr>
      <w:rFonts w:ascii="Calibri" w:eastAsia="Times New Roman" w:hAnsi="Calibri" w:cs="Times New Roman"/>
      <w:lang w:val="x-none" w:eastAsia="x-none"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C754DA"/>
    <w:rPr>
      <w:rFonts w:ascii="Calibri" w:eastAsia="Times New Roman" w:hAnsi="Calibri" w:cs="Times New Roman"/>
      <w:lang w:val="x-none" w:eastAsia="x-none"/>
    </w:rPr>
  </w:style>
  <w:style w:type="paragraph" w:customStyle="1" w:styleId="P1-tytu">
    <w:name w:val="P1 - tytuł"/>
    <w:basedOn w:val="Normalny"/>
    <w:next w:val="Tekstpodstawowy-pierwszyakapit"/>
    <w:qFormat/>
    <w:rsid w:val="00C754DA"/>
    <w:pPr>
      <w:keepNext/>
      <w:pageBreakBefore/>
      <w:pBdr>
        <w:top w:val="single" w:sz="2" w:space="30" w:color="D9D9D9"/>
        <w:left w:val="single" w:sz="2" w:space="10" w:color="D9D9D9"/>
        <w:bottom w:val="single" w:sz="2" w:space="30" w:color="D9D9D9"/>
        <w:right w:val="single" w:sz="2" w:space="10" w:color="D9D9D9"/>
      </w:pBdr>
      <w:shd w:val="clear" w:color="auto" w:fill="D9D9D9"/>
      <w:suppressAutoHyphens/>
      <w:spacing w:before="960" w:after="960" w:line="240" w:lineRule="auto"/>
      <w:outlineLvl w:val="0"/>
    </w:pPr>
    <w:rPr>
      <w:rFonts w:ascii="Calibri" w:eastAsia="Times New Roman" w:hAnsi="Calibri" w:cs="Times New Roman"/>
      <w:b/>
      <w:color w:val="365F91"/>
      <w:sz w:val="64"/>
      <w:szCs w:val="24"/>
      <w:lang w:eastAsia="pl-PL"/>
    </w:rPr>
  </w:style>
  <w:style w:type="character" w:customStyle="1" w:styleId="zekranu">
    <w:name w:val="zekranu"/>
    <w:qFormat/>
    <w:rsid w:val="00C754DA"/>
    <w:rPr>
      <w:rFonts w:ascii="Franklin Gothic Medium Cond" w:hAnsi="Franklin Gothic Medium Cond"/>
    </w:rPr>
  </w:style>
  <w:style w:type="paragraph" w:customStyle="1" w:styleId="P3-rdtytu">
    <w:name w:val="P3 - śródtytuł"/>
    <w:basedOn w:val="Normalny"/>
    <w:next w:val="Tekstpodstawowy-pierwszyakapit"/>
    <w:qFormat/>
    <w:rsid w:val="00C754DA"/>
    <w:pPr>
      <w:keepNext/>
      <w:tabs>
        <w:tab w:val="left" w:pos="851"/>
      </w:tabs>
      <w:suppressAutoHyphens/>
      <w:spacing w:before="360" w:after="120" w:line="240" w:lineRule="auto"/>
      <w:outlineLvl w:val="2"/>
    </w:pPr>
    <w:rPr>
      <w:rFonts w:ascii="Calibri" w:eastAsia="Times New Roman" w:hAnsi="Calibri" w:cs="Times New Roman"/>
      <w:color w:val="365F91"/>
      <w:sz w:val="26"/>
      <w:szCs w:val="24"/>
      <w:u w:val="single"/>
      <w:lang w:eastAsia="pl-PL"/>
    </w:rPr>
  </w:style>
  <w:style w:type="paragraph" w:customStyle="1" w:styleId="P4-rdtytu">
    <w:name w:val="P4 - śródtytuł"/>
    <w:basedOn w:val="Normalny"/>
    <w:next w:val="Tekstpodstawowy-pierwszyakapit"/>
    <w:qFormat/>
    <w:rsid w:val="00C754DA"/>
    <w:pPr>
      <w:keepNext/>
      <w:keepLines/>
      <w:suppressAutoHyphens/>
      <w:spacing w:before="240" w:after="60" w:line="240" w:lineRule="auto"/>
      <w:outlineLvl w:val="3"/>
    </w:pPr>
    <w:rPr>
      <w:rFonts w:ascii="Calibri" w:eastAsia="Times New Roman" w:hAnsi="Calibri" w:cs="Times New Roman"/>
      <w:b/>
      <w:szCs w:val="24"/>
      <w:lang w:eastAsia="pl-PL"/>
    </w:rPr>
  </w:style>
  <w:style w:type="paragraph" w:customStyle="1" w:styleId="Pp1-nr">
    <w:name w:val="Pp1 -nr"/>
    <w:basedOn w:val="Normalny"/>
    <w:qFormat/>
    <w:rsid w:val="00C754DA"/>
    <w:pPr>
      <w:spacing w:before="120" w:after="0" w:line="276" w:lineRule="auto"/>
      <w:jc w:val="both"/>
      <w:outlineLvl w:val="5"/>
    </w:pPr>
    <w:rPr>
      <w:rFonts w:ascii="Calibri" w:eastAsia="Times New Roman" w:hAnsi="Calibri" w:cs="Times New Roman"/>
      <w:szCs w:val="24"/>
      <w:lang w:eastAsia="pl-PL"/>
    </w:rPr>
  </w:style>
  <w:style w:type="numbering" w:customStyle="1" w:styleId="T-lista">
    <w:name w:val="T-lista"/>
    <w:uiPriority w:val="99"/>
    <w:rsid w:val="00C754DA"/>
    <w:pPr>
      <w:numPr>
        <w:numId w:val="1"/>
      </w:numPr>
    </w:pPr>
  </w:style>
  <w:style w:type="paragraph" w:customStyle="1" w:styleId="Pp2-pkt1">
    <w:name w:val="Pp2 - pkt1"/>
    <w:basedOn w:val="Normalny"/>
    <w:qFormat/>
    <w:rsid w:val="00C754DA"/>
    <w:pPr>
      <w:numPr>
        <w:numId w:val="4"/>
      </w:numPr>
      <w:spacing w:before="120" w:after="120" w:line="276" w:lineRule="auto"/>
      <w:jc w:val="both"/>
    </w:pPr>
    <w:rPr>
      <w:rFonts w:ascii="Calibri" w:eastAsia="Times New Roman" w:hAnsi="Calibri" w:cs="Times New Roman"/>
      <w:szCs w:val="24"/>
      <w:lang w:eastAsia="pl-PL"/>
    </w:rPr>
  </w:style>
  <w:style w:type="paragraph" w:customStyle="1" w:styleId="Tekstpodstawowy-pierwszyakapit">
    <w:name w:val="Tekst podstawowy - pierwszy akapit"/>
    <w:basedOn w:val="Tekstpodstawowy"/>
    <w:next w:val="Tekstpodstawowy"/>
    <w:qFormat/>
    <w:rsid w:val="00C754DA"/>
    <w:pPr>
      <w:spacing w:before="0"/>
    </w:pPr>
    <w:rPr>
      <w:szCs w:val="24"/>
    </w:rPr>
  </w:style>
  <w:style w:type="paragraph" w:customStyle="1" w:styleId="Pp-uwagawcita">
    <w:name w:val="Pp - uwaga wcięta"/>
    <w:basedOn w:val="Normalny"/>
    <w:uiPriority w:val="1"/>
    <w:qFormat/>
    <w:rsid w:val="00C754DA"/>
    <w:pPr>
      <w:pBdr>
        <w:top w:val="single" w:sz="4" w:space="4" w:color="DBE5F1"/>
        <w:left w:val="single" w:sz="4" w:space="2" w:color="DBE5F1"/>
        <w:bottom w:val="single" w:sz="4" w:space="4" w:color="DBE5F1"/>
        <w:right w:val="single" w:sz="4" w:space="2" w:color="DBE5F1"/>
      </w:pBdr>
      <w:shd w:val="clear" w:color="auto" w:fill="DBE5F1"/>
      <w:spacing w:before="360" w:after="360" w:line="240" w:lineRule="auto"/>
      <w:jc w:val="both"/>
    </w:pPr>
    <w:rPr>
      <w:rFonts w:ascii="Calibri" w:eastAsia="Times New Roman" w:hAnsi="Calibri" w:cs="Times New Roman"/>
      <w:color w:val="244061"/>
      <w:szCs w:val="24"/>
      <w:lang w:eastAsia="pl-PL"/>
    </w:rPr>
  </w:style>
  <w:style w:type="paragraph" w:customStyle="1" w:styleId="Pp-rysunekbezpodpisu">
    <w:name w:val="Pp - rysunek bez podpisu"/>
    <w:basedOn w:val="Normalny"/>
    <w:uiPriority w:val="1"/>
    <w:qFormat/>
    <w:rsid w:val="00C754DA"/>
    <w:pPr>
      <w:spacing w:before="300" w:after="300" w:line="240" w:lineRule="auto"/>
      <w:ind w:left="357"/>
      <w:jc w:val="both"/>
    </w:pPr>
    <w:rPr>
      <w:rFonts w:ascii="Calibri" w:eastAsia="Times New Roman" w:hAnsi="Calibri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1216</Words>
  <Characters>7299</Characters>
  <Application>Microsoft Office Word</Application>
  <DocSecurity>0</DocSecurity>
  <Lines>60</Lines>
  <Paragraphs>16</Paragraphs>
  <ScaleCrop>false</ScaleCrop>
  <Company/>
  <LinksUpToDate>false</LinksUpToDate>
  <CharactersWithSpaces>8499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Kowalczyk</dc:creator>
  <cp:keywords/>
  <dc:description/>
  <cp:lastModifiedBy>Marta Kowalczyk</cp:lastModifiedBy>
  <cp:revision>8</cp:revision>
  <dcterms:created xsi:type="dcterms:W3CDTF">2022-02-03T10:44:00Z</dcterms:created>
  <dcterms:modified xsi:type="dcterms:W3CDTF">2022-02-03T10:55:00Z</dcterms:modified>
</cp:coreProperties>
</file>